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b w:val="0"/>
          <w:sz w:val="16"/>
        </w:rPr>
      </w:pPr>
    </w:p>
    <w:p>
      <w:pPr>
        <w:pStyle w:val="BodyText"/>
        <w:spacing w:before="55"/>
        <w:ind w:left="2342" w:right="2463"/>
        <w:jc w:val="center"/>
      </w:pPr>
      <w:r>
        <w:rPr/>
        <w:t>SPECIAL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COUNCIL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COLLEGE</w:t>
      </w:r>
      <w:r>
        <w:rPr>
          <w:spacing w:val="-3"/>
        </w:rPr>
        <w:t> </w:t>
      </w:r>
      <w:r>
        <w:rPr/>
        <w:t>OF</w:t>
      </w:r>
      <w:r>
        <w:rPr>
          <w:spacing w:val="-46"/>
        </w:rPr>
        <w:t> </w:t>
      </w:r>
      <w:r>
        <w:rPr/>
        <w:t>PHYSIOTHERAPISTS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ONTARIO</w:t>
      </w:r>
    </w:p>
    <w:p>
      <w:pPr>
        <w:spacing w:line="240" w:lineRule="auto" w:before="0"/>
        <w:rPr>
          <w:b/>
          <w:sz w:val="22"/>
        </w:rPr>
      </w:pPr>
    </w:p>
    <w:p>
      <w:pPr>
        <w:pStyle w:val="BodyText"/>
        <w:ind w:left="2342" w:right="2459"/>
        <w:jc w:val="center"/>
      </w:pPr>
      <w:r>
        <w:rPr/>
        <w:t>MINUTES</w:t>
      </w:r>
    </w:p>
    <w:p>
      <w:pPr>
        <w:spacing w:line="240" w:lineRule="auto" w:before="8"/>
        <w:rPr>
          <w:b/>
          <w:sz w:val="19"/>
        </w:rPr>
      </w:pPr>
    </w:p>
    <w:p>
      <w:pPr>
        <w:spacing w:before="0"/>
        <w:ind w:left="4101" w:right="4220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October 12, 2018</w:t>
      </w:r>
      <w:r>
        <w:rPr>
          <w:b/>
          <w:i/>
          <w:spacing w:val="-48"/>
          <w:sz w:val="22"/>
        </w:rPr>
        <w:t> </w:t>
      </w:r>
      <w:r>
        <w:rPr>
          <w:b/>
          <w:i/>
          <w:sz w:val="22"/>
        </w:rPr>
        <w:t>At</w:t>
      </w:r>
    </w:p>
    <w:p>
      <w:pPr>
        <w:spacing w:line="268" w:lineRule="exact" w:before="1"/>
        <w:ind w:left="2342" w:right="2459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The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College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Board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Room</w:t>
      </w:r>
    </w:p>
    <w:p>
      <w:pPr>
        <w:spacing w:line="268" w:lineRule="exact" w:before="0"/>
        <w:ind w:left="2342" w:right="2460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375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University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Avenue,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Suite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800,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Toronto</w:t>
      </w:r>
    </w:p>
    <w:p>
      <w:pPr>
        <w:spacing w:line="240" w:lineRule="auto" w:before="8" w:after="1"/>
        <w:rPr>
          <w:b/>
          <w:i/>
          <w:sz w:val="25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6"/>
        <w:gridCol w:w="3238"/>
        <w:gridCol w:w="2332"/>
      </w:tblGrid>
      <w:tr>
        <w:trPr>
          <w:trHeight w:val="244" w:hRule="atLeast"/>
        </w:trPr>
        <w:tc>
          <w:tcPr>
            <w:tcW w:w="3546" w:type="dxa"/>
          </w:tcPr>
          <w:p>
            <w:pPr>
              <w:pStyle w:val="TableParagraph"/>
              <w:spacing w:line="224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Attendees: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2" w:type="dxa"/>
          </w:tcPr>
          <w:p>
            <w:pPr>
              <w:pStyle w:val="TableParagraph"/>
              <w:spacing w:line="224" w:lineRule="exact"/>
              <w:ind w:left="375"/>
              <w:rPr>
                <w:b/>
                <w:sz w:val="22"/>
              </w:rPr>
            </w:pPr>
            <w:r>
              <w:rPr>
                <w:b/>
                <w:sz w:val="22"/>
              </w:rPr>
              <w:t>Staff:</w:t>
            </w:r>
          </w:p>
        </w:tc>
      </w:tr>
      <w:tr>
        <w:trPr>
          <w:trHeight w:val="268" w:hRule="atLeast"/>
        </w:trPr>
        <w:tc>
          <w:tcPr>
            <w:tcW w:w="354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Rehan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(President)</w:t>
            </w:r>
          </w:p>
        </w:tc>
        <w:tc>
          <w:tcPr>
            <w:tcW w:w="3238" w:type="dxa"/>
          </w:tcPr>
          <w:p>
            <w:pPr>
              <w:pStyle w:val="TableParagraph"/>
              <w:spacing w:line="248" w:lineRule="exact"/>
              <w:ind w:left="90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Janet Law</w:t>
            </w:r>
          </w:p>
        </w:tc>
        <w:tc>
          <w:tcPr>
            <w:tcW w:w="23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54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Darryn Mandel</w:t>
            </w:r>
          </w:p>
        </w:tc>
        <w:tc>
          <w:tcPr>
            <w:tcW w:w="3238" w:type="dxa"/>
          </w:tcPr>
          <w:p>
            <w:pPr>
              <w:pStyle w:val="TableParagraph"/>
              <w:spacing w:line="248" w:lineRule="exact"/>
              <w:ind w:left="907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James Lee</w:t>
            </w:r>
          </w:p>
        </w:tc>
        <w:tc>
          <w:tcPr>
            <w:tcW w:w="2332" w:type="dxa"/>
          </w:tcPr>
          <w:p>
            <w:pPr>
              <w:pStyle w:val="TableParagraph"/>
              <w:spacing w:line="248" w:lineRule="exact"/>
              <w:ind w:left="375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Hamilton</w:t>
            </w:r>
          </w:p>
        </w:tc>
      </w:tr>
      <w:tr>
        <w:trPr>
          <w:trHeight w:val="268" w:hRule="atLeast"/>
        </w:trPr>
        <w:tc>
          <w:tcPr>
            <w:tcW w:w="354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Bourret</w:t>
            </w:r>
          </w:p>
        </w:tc>
        <w:tc>
          <w:tcPr>
            <w:tcW w:w="3238" w:type="dxa"/>
          </w:tcPr>
          <w:p>
            <w:pPr>
              <w:pStyle w:val="TableParagraph"/>
              <w:spacing w:line="248" w:lineRule="exact"/>
              <w:ind w:left="90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Nicole Graham</w:t>
            </w:r>
          </w:p>
        </w:tc>
        <w:tc>
          <w:tcPr>
            <w:tcW w:w="2332" w:type="dxa"/>
          </w:tcPr>
          <w:p>
            <w:pPr>
              <w:pStyle w:val="TableParagraph"/>
              <w:spacing w:line="248" w:lineRule="exact"/>
              <w:ind w:left="375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Anita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Ashton</w:t>
            </w:r>
          </w:p>
        </w:tc>
      </w:tr>
      <w:tr>
        <w:trPr>
          <w:trHeight w:val="268" w:hRule="atLeast"/>
        </w:trPr>
        <w:tc>
          <w:tcPr>
            <w:tcW w:w="354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Darville</w:t>
            </w:r>
          </w:p>
        </w:tc>
        <w:tc>
          <w:tcPr>
            <w:tcW w:w="3238" w:type="dxa"/>
          </w:tcPr>
          <w:p>
            <w:pPr>
              <w:pStyle w:val="TableParagraph"/>
              <w:spacing w:line="248" w:lineRule="exact"/>
              <w:ind w:left="90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Sharee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Mandel</w:t>
            </w:r>
          </w:p>
        </w:tc>
        <w:tc>
          <w:tcPr>
            <w:tcW w:w="2332" w:type="dxa"/>
          </w:tcPr>
          <w:p>
            <w:pPr>
              <w:pStyle w:val="TableParagraph"/>
              <w:spacing w:line="248" w:lineRule="exact"/>
              <w:ind w:left="375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Pretty</w:t>
            </w:r>
          </w:p>
        </w:tc>
      </w:tr>
      <w:tr>
        <w:trPr>
          <w:trHeight w:val="268" w:hRule="atLeast"/>
        </w:trPr>
        <w:tc>
          <w:tcPr>
            <w:tcW w:w="354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Martin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Bilodeau</w:t>
            </w:r>
          </w:p>
        </w:tc>
        <w:tc>
          <w:tcPr>
            <w:tcW w:w="3238" w:type="dxa"/>
          </w:tcPr>
          <w:p>
            <w:pPr>
              <w:pStyle w:val="TableParagraph"/>
              <w:spacing w:line="248" w:lineRule="exact"/>
              <w:ind w:left="907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Tyrone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Skanes</w:t>
            </w:r>
          </w:p>
        </w:tc>
        <w:tc>
          <w:tcPr>
            <w:tcW w:w="2332" w:type="dxa"/>
          </w:tcPr>
          <w:p>
            <w:pPr>
              <w:pStyle w:val="TableParagraph"/>
              <w:spacing w:line="248" w:lineRule="exact"/>
              <w:ind w:left="375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Fiona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Campbell</w:t>
            </w:r>
          </w:p>
        </w:tc>
      </w:tr>
      <w:tr>
        <w:trPr>
          <w:trHeight w:val="268" w:hRule="atLeast"/>
        </w:trPr>
        <w:tc>
          <w:tcPr>
            <w:tcW w:w="354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Theresa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Stevens</w:t>
            </w:r>
          </w:p>
        </w:tc>
        <w:tc>
          <w:tcPr>
            <w:tcW w:w="3238" w:type="dxa"/>
          </w:tcPr>
          <w:p>
            <w:pPr>
              <w:pStyle w:val="TableParagraph"/>
              <w:spacing w:line="248" w:lineRule="exact"/>
              <w:ind w:left="90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Tichband</w:t>
            </w:r>
          </w:p>
        </w:tc>
        <w:tc>
          <w:tcPr>
            <w:tcW w:w="2332" w:type="dxa"/>
          </w:tcPr>
          <w:p>
            <w:pPr>
              <w:pStyle w:val="TableParagraph"/>
              <w:spacing w:line="248" w:lineRule="exact"/>
              <w:ind w:left="375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Joyce Huang</w:t>
            </w:r>
          </w:p>
        </w:tc>
      </w:tr>
      <w:tr>
        <w:trPr>
          <w:trHeight w:val="268" w:hRule="atLeast"/>
        </w:trPr>
        <w:tc>
          <w:tcPr>
            <w:tcW w:w="354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Ruggiero</w:t>
            </w:r>
          </w:p>
        </w:tc>
        <w:tc>
          <w:tcPr>
            <w:tcW w:w="3238" w:type="dxa"/>
          </w:tcPr>
          <w:p>
            <w:pPr>
              <w:pStyle w:val="TableParagraph"/>
              <w:spacing w:line="248" w:lineRule="exact"/>
              <w:ind w:left="90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Jennifer Dolling</w:t>
            </w:r>
          </w:p>
        </w:tc>
        <w:tc>
          <w:tcPr>
            <w:tcW w:w="2332" w:type="dxa"/>
          </w:tcPr>
          <w:p>
            <w:pPr>
              <w:pStyle w:val="TableParagraph"/>
              <w:spacing w:line="248" w:lineRule="exact"/>
              <w:ind w:left="375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Tejia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Bain</w:t>
            </w:r>
          </w:p>
        </w:tc>
      </w:tr>
      <w:tr>
        <w:trPr>
          <w:trHeight w:val="268" w:hRule="atLeast"/>
        </w:trPr>
        <w:tc>
          <w:tcPr>
            <w:tcW w:w="354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Ken Moreau</w:t>
            </w:r>
          </w:p>
        </w:tc>
        <w:tc>
          <w:tcPr>
            <w:tcW w:w="3238" w:type="dxa"/>
          </w:tcPr>
          <w:p>
            <w:pPr>
              <w:pStyle w:val="TableParagraph"/>
              <w:spacing w:line="248" w:lineRule="exact"/>
              <w:ind w:left="90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Kathleen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Norman</w:t>
            </w:r>
          </w:p>
        </w:tc>
        <w:tc>
          <w:tcPr>
            <w:tcW w:w="2332" w:type="dxa"/>
          </w:tcPr>
          <w:p>
            <w:pPr>
              <w:pStyle w:val="TableParagraph"/>
              <w:spacing w:line="248" w:lineRule="exact"/>
              <w:ind w:left="375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Olivia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Kisil</w:t>
            </w:r>
          </w:p>
        </w:tc>
      </w:tr>
      <w:tr>
        <w:trPr>
          <w:trHeight w:val="806" w:hRule="atLeast"/>
        </w:trPr>
        <w:tc>
          <w:tcPr>
            <w:tcW w:w="3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2" w:type="dxa"/>
          </w:tcPr>
          <w:p>
            <w:pPr>
              <w:pStyle w:val="TableParagraph"/>
              <w:spacing w:line="248" w:lineRule="exact"/>
              <w:ind w:left="375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Taylor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Turner</w:t>
            </w:r>
          </w:p>
          <w:p>
            <w:pPr>
              <w:pStyle w:val="TableParagraph"/>
              <w:ind w:left="375" w:right="277"/>
              <w:rPr>
                <w:sz w:val="22"/>
              </w:rPr>
            </w:pPr>
            <w:r>
              <w:rPr>
                <w:sz w:val="22"/>
              </w:rPr>
              <w:t>Ms. Shari Hughes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Shelley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Martin</w:t>
            </w:r>
          </w:p>
        </w:tc>
      </w:tr>
      <w:tr>
        <w:trPr>
          <w:trHeight w:val="244" w:hRule="atLeast"/>
        </w:trPr>
        <w:tc>
          <w:tcPr>
            <w:tcW w:w="3546" w:type="dxa"/>
          </w:tcPr>
          <w:p>
            <w:pPr>
              <w:pStyle w:val="TableParagraph"/>
              <w:tabs>
                <w:tab w:pos="1739" w:val="left" w:leader="none"/>
              </w:tabs>
              <w:spacing w:line="224" w:lineRule="exact"/>
              <w:ind w:left="200"/>
              <w:rPr>
                <w:sz w:val="22"/>
              </w:rPr>
            </w:pPr>
            <w:r>
              <w:rPr>
                <w:b/>
                <w:sz w:val="22"/>
              </w:rPr>
              <w:t>Recorder:</w:t>
              <w:tab/>
            </w: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Elicia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Persaud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7" w:after="1"/>
        <w:rPr>
          <w:b/>
          <w:i/>
          <w:sz w:val="25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2"/>
        <w:gridCol w:w="6352"/>
        <w:gridCol w:w="1203"/>
      </w:tblGrid>
      <w:tr>
        <w:trPr>
          <w:trHeight w:val="1141" w:hRule="atLeast"/>
        </w:trPr>
        <w:tc>
          <w:tcPr>
            <w:tcW w:w="2032" w:type="dxa"/>
          </w:tcPr>
          <w:p>
            <w:pPr>
              <w:pStyle w:val="TableParagraph"/>
              <w:spacing w:line="224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9:00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AM</w:t>
            </w:r>
          </w:p>
        </w:tc>
        <w:tc>
          <w:tcPr>
            <w:tcW w:w="6352" w:type="dxa"/>
          </w:tcPr>
          <w:p>
            <w:pPr>
              <w:pStyle w:val="TableParagraph"/>
              <w:spacing w:line="22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Welcome</w:t>
            </w:r>
          </w:p>
          <w:p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108" w:right="356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Rehan,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President,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welcomed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guests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Janet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Law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Ms. Jane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Darville will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late.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93" w:hRule="atLeast"/>
        </w:trPr>
        <w:tc>
          <w:tcPr>
            <w:tcW w:w="2032" w:type="dxa"/>
          </w:tcPr>
          <w:p>
            <w:pPr>
              <w:pStyle w:val="TableParagraph"/>
              <w:spacing w:line="268" w:lineRule="exact" w:before="100"/>
              <w:ind w:left="1226" w:right="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1.0</w:t>
            </w:r>
          </w:p>
          <w:p>
            <w:pPr>
              <w:pStyle w:val="TableParagraph"/>
              <w:spacing w:line="268" w:lineRule="exact"/>
              <w:ind w:left="1226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352" w:type="dxa"/>
            <w:vMerge w:val="restart"/>
          </w:tcPr>
          <w:p>
            <w:pPr>
              <w:pStyle w:val="TableParagraph"/>
              <w:spacing w:before="100"/>
              <w:ind w:left="108" w:right="4056"/>
              <w:rPr>
                <w:b/>
                <w:sz w:val="22"/>
              </w:rPr>
            </w:pPr>
            <w:r>
              <w:rPr>
                <w:b/>
                <w:sz w:val="22"/>
              </w:rPr>
              <w:t>Approval of the Agenda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1.0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Theresa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Stevens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Sharee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Mandel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108" w:right="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agenda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accepted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possibility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items 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address time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constraints.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40" w:hRule="atLeast"/>
        </w:trPr>
        <w:tc>
          <w:tcPr>
            <w:tcW w:w="20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44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2294" w:hRule="atLeast"/>
        </w:trPr>
        <w:tc>
          <w:tcPr>
            <w:tcW w:w="2032" w:type="dxa"/>
          </w:tcPr>
          <w:p>
            <w:pPr>
              <w:pStyle w:val="TableParagraph"/>
              <w:spacing w:before="114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2.0</w:t>
            </w:r>
          </w:p>
        </w:tc>
        <w:tc>
          <w:tcPr>
            <w:tcW w:w="6352" w:type="dxa"/>
          </w:tcPr>
          <w:p>
            <w:pPr>
              <w:pStyle w:val="TableParagraph"/>
              <w:spacing w:before="114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Interim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Registrar’s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8" w:right="411"/>
              <w:rPr>
                <w:sz w:val="22"/>
              </w:rPr>
            </w:pPr>
            <w:r>
              <w:rPr>
                <w:sz w:val="22"/>
              </w:rPr>
              <w:t>Mr. Rod Hamilton, Interim Registrar, provided an updated on 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following: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80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staffing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transitions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college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80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public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appointment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update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56" w:lineRule="exact" w:before="1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FHRCO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Directors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meeting.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type w:val="continuous"/>
          <w:pgSz w:w="12240" w:h="15840"/>
          <w:pgMar w:header="708" w:top="1560" w:bottom="280" w:left="1240" w:right="1120"/>
        </w:sectPr>
      </w:pPr>
    </w:p>
    <w:tbl>
      <w:tblPr>
        <w:tblW w:w="0" w:type="auto"/>
        <w:jc w:val="left"/>
        <w:tblInd w:w="1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6291"/>
        <w:gridCol w:w="1277"/>
      </w:tblGrid>
      <w:tr>
        <w:trPr>
          <w:trHeight w:val="1855" w:hRule="atLeast"/>
        </w:trPr>
        <w:tc>
          <w:tcPr>
            <w:tcW w:w="984" w:type="dxa"/>
          </w:tcPr>
          <w:p>
            <w:pPr>
              <w:pStyle w:val="TableParagraph"/>
              <w:spacing w:line="224" w:lineRule="exact"/>
              <w:ind w:left="178" w:right="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3.0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78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291" w:type="dxa"/>
            <w:vMerge w:val="restart"/>
          </w:tcPr>
          <w:p>
            <w:pPr>
              <w:pStyle w:val="TableParagraph"/>
              <w:spacing w:line="22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Appointment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New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Committee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Members: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Inquiries,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Reports</w:t>
            </w:r>
          </w:p>
          <w:p>
            <w:pPr>
              <w:pStyle w:val="TableParagraph"/>
              <w:ind w:left="108" w:right="314"/>
              <w:rPr>
                <w:b/>
                <w:sz w:val="22"/>
              </w:rPr>
            </w:pPr>
            <w:r>
              <w:rPr>
                <w:b/>
                <w:sz w:val="22"/>
              </w:rPr>
              <w:t>and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Complaints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Committee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Discipline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Fitness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Practise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Committees.</w:t>
            </w:r>
          </w:p>
          <w:p>
            <w:pPr>
              <w:pStyle w:val="TableParagraph"/>
              <w:spacing w:line="26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3.0</w:t>
            </w:r>
          </w:p>
          <w:p>
            <w:pPr>
              <w:pStyle w:val="TableParagraph"/>
              <w:spacing w:before="1"/>
              <w:ind w:left="108" w:right="314"/>
              <w:rPr>
                <w:sz w:val="22"/>
              </w:rPr>
            </w:pPr>
            <w:r>
              <w:rPr>
                <w:sz w:val="22"/>
              </w:rPr>
              <w:t>It was moved by Mr. Martin Bilodeau and seconded by Mr. James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Council appoint Heather Anders and Sue Grebe to the College’s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Discipline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Fitness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Practise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Committees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Monica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Clarke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the Inquiries, Complaints and Reports Committee as non-council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members, effective October 12, 2018.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08" w:hRule="atLeast"/>
        </w:trPr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85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074" w:hRule="atLeast"/>
        </w:trPr>
        <w:tc>
          <w:tcPr>
            <w:tcW w:w="984" w:type="dxa"/>
          </w:tcPr>
          <w:p>
            <w:pPr>
              <w:pStyle w:val="TableParagraph"/>
              <w:spacing w:before="113"/>
              <w:ind w:left="397"/>
              <w:rPr>
                <w:b/>
                <w:sz w:val="22"/>
              </w:rPr>
            </w:pPr>
            <w:r>
              <w:rPr>
                <w:b/>
                <w:sz w:val="22"/>
              </w:rPr>
              <w:t>4.0</w:t>
            </w:r>
          </w:p>
        </w:tc>
        <w:tc>
          <w:tcPr>
            <w:tcW w:w="6291" w:type="dxa"/>
          </w:tcPr>
          <w:p>
            <w:pPr>
              <w:pStyle w:val="TableParagraph"/>
              <w:spacing w:before="113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Q1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Financial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Received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comments.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79" w:hRule="atLeast"/>
        </w:trPr>
        <w:tc>
          <w:tcPr>
            <w:tcW w:w="984" w:type="dxa"/>
          </w:tcPr>
          <w:p>
            <w:pPr>
              <w:pStyle w:val="TableParagraph"/>
              <w:spacing w:before="114"/>
              <w:ind w:left="178" w:right="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5.0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78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291" w:type="dxa"/>
            <w:vMerge w:val="restart"/>
          </w:tcPr>
          <w:p>
            <w:pPr>
              <w:pStyle w:val="TableParagraph"/>
              <w:spacing w:before="114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President’s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Received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comments.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5.0</w:t>
            </w:r>
          </w:p>
          <w:p>
            <w:pPr>
              <w:pStyle w:val="TableParagraph"/>
              <w:ind w:left="108" w:right="590"/>
              <w:rPr>
                <w:sz w:val="22"/>
              </w:rPr>
            </w:pPr>
            <w:r>
              <w:rPr>
                <w:sz w:val="22"/>
              </w:rPr>
              <w:t>It was moved by Mr. Ron Bourret and seconded by Mr. Tyrone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Skanes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2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convened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2018 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dissolved.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5" w:hRule="atLeast"/>
        </w:trPr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205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6287" w:hRule="atLeast"/>
        </w:trPr>
        <w:tc>
          <w:tcPr>
            <w:tcW w:w="984" w:type="dxa"/>
          </w:tcPr>
          <w:p>
            <w:pPr>
              <w:pStyle w:val="TableParagraph"/>
              <w:spacing w:before="114"/>
              <w:ind w:left="178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6.0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2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78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78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291" w:type="dxa"/>
          </w:tcPr>
          <w:p>
            <w:pPr>
              <w:pStyle w:val="TableParagraph"/>
              <w:spacing w:before="114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Quality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Assurance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Program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Review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8" w:right="129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Joyce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Huang,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Strategic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Projects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update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work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Quality Assurance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Working Group.</w:t>
            </w:r>
          </w:p>
          <w:p>
            <w:pPr>
              <w:pStyle w:val="TableParagraph"/>
              <w:spacing w:before="12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6.0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Sharee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Lisa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Tichband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approve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recommendation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Assurance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Working Group to remove the additional random selection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physiotherapists who are “above threshold” after the remote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assessment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on-site assessment.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hold 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9:45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a.m.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resumed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a.m.</w:t>
            </w: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6.1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James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Kathleen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Norman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70" w:lineRule="atLeast"/>
              <w:ind w:left="108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approve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recommendation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Assurance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Working Group that non-clinical PTs should engage in practice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assessments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new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Assurance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Program.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205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08" w:footer="0" w:top="1560" w:bottom="280" w:left="1240" w:right="1120"/>
        </w:sectPr>
      </w:pPr>
    </w:p>
    <w:p>
      <w:pPr>
        <w:spacing w:line="240" w:lineRule="auto" w:before="7" w:after="0"/>
        <w:rPr>
          <w:b/>
          <w:i/>
          <w:sz w:val="23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3"/>
        <w:gridCol w:w="799"/>
        <w:gridCol w:w="6439"/>
      </w:tblGrid>
      <w:tr>
        <w:trPr>
          <w:trHeight w:val="3355" w:hRule="atLeast"/>
        </w:trPr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9" w:type="dxa"/>
          </w:tcPr>
          <w:p>
            <w:pPr>
              <w:pStyle w:val="TableParagraph"/>
              <w:spacing w:line="223" w:lineRule="exact"/>
              <w:ind w:left="108"/>
              <w:rPr>
                <w:sz w:val="22"/>
              </w:rPr>
            </w:pPr>
            <w:r>
              <w:rPr>
                <w:sz w:val="22"/>
              </w:rPr>
              <w:t>After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further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discussion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withdrew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Council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deferred this item to the next Council meeting with a request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additional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brought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forward.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8" w:right="438"/>
              <w:rPr>
                <w:sz w:val="22"/>
              </w:rPr>
            </w:pPr>
            <w:r>
              <w:rPr>
                <w:sz w:val="22"/>
              </w:rPr>
              <w:t>Council discussed the remaining items and provided the following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direction: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229" w:hanging="360"/>
              <w:jc w:val="left"/>
              <w:rPr>
                <w:sz w:val="22"/>
              </w:rPr>
            </w:pPr>
            <w:r>
              <w:rPr>
                <w:sz w:val="22"/>
              </w:rPr>
              <w:t>As part of the pre-questionnaire a declaration statement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confirming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physiotherapists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requested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written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policies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 place.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332" w:hanging="360"/>
              <w:jc w:val="left"/>
              <w:rPr>
                <w:sz w:val="22"/>
              </w:rPr>
            </w:pPr>
            <w:r>
              <w:rPr>
                <w:sz w:val="22"/>
              </w:rPr>
              <w:t>Feedback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assessor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onsite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assessment.</w:t>
            </w:r>
          </w:p>
        </w:tc>
      </w:tr>
      <w:tr>
        <w:trPr>
          <w:trHeight w:val="4028" w:hRule="atLeast"/>
        </w:trPr>
        <w:tc>
          <w:tcPr>
            <w:tcW w:w="1293" w:type="dxa"/>
          </w:tcPr>
          <w:p>
            <w:pPr>
              <w:pStyle w:val="TableParagraph"/>
              <w:spacing w:before="11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10:00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AM</w:t>
            </w:r>
          </w:p>
        </w:tc>
        <w:tc>
          <w:tcPr>
            <w:tcW w:w="799" w:type="dxa"/>
          </w:tcPr>
          <w:p>
            <w:pPr>
              <w:pStyle w:val="TableParagraph"/>
              <w:spacing w:before="113"/>
              <w:ind w:left="212"/>
              <w:rPr>
                <w:b/>
                <w:sz w:val="22"/>
              </w:rPr>
            </w:pPr>
            <w:r>
              <w:rPr>
                <w:b/>
                <w:sz w:val="22"/>
              </w:rPr>
              <w:t>7.0</w:t>
            </w:r>
          </w:p>
        </w:tc>
        <w:tc>
          <w:tcPr>
            <w:tcW w:w="6439" w:type="dxa"/>
          </w:tcPr>
          <w:p>
            <w:pPr>
              <w:pStyle w:val="TableParagraph"/>
              <w:spacing w:before="113"/>
              <w:ind w:left="10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Denise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Cole,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Assistant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Deputy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Minister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8" w:right="401"/>
              <w:jc w:val="both"/>
              <w:rPr>
                <w:sz w:val="22"/>
              </w:rPr>
            </w:pPr>
            <w:r>
              <w:rPr>
                <w:sz w:val="22"/>
              </w:rPr>
              <w:t>Ms. Denise Cole, Assistant Deputy Minister, provided Council with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an update on Ministry initiatives including guidance and in respect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Ministry’s position 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oversight.</w:t>
            </w:r>
          </w:p>
          <w:p>
            <w:pPr>
              <w:pStyle w:val="TableParagraph"/>
              <w:spacing w:before="12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8" w:right="241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Thomas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Custers,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Evaluation,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presented an overview of the College Performance Measurement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Framework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currently under development.</w:t>
            </w:r>
          </w:p>
          <w:p>
            <w:pPr>
              <w:pStyle w:val="TableParagraph"/>
              <w:spacing w:before="12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Custers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Allison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Henry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left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boardroom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11:15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a.m.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Janet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item.</w:t>
            </w:r>
          </w:p>
        </w:tc>
      </w:tr>
      <w:tr>
        <w:trPr>
          <w:trHeight w:val="1879" w:hRule="atLeast"/>
        </w:trPr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113"/>
              <w:ind w:left="212"/>
              <w:rPr>
                <w:b/>
                <w:sz w:val="22"/>
              </w:rPr>
            </w:pPr>
            <w:r>
              <w:rPr>
                <w:b/>
                <w:sz w:val="22"/>
              </w:rPr>
              <w:t>8.0</w:t>
            </w:r>
          </w:p>
        </w:tc>
        <w:tc>
          <w:tcPr>
            <w:tcW w:w="6439" w:type="dxa"/>
          </w:tcPr>
          <w:p>
            <w:pPr>
              <w:pStyle w:val="TableParagraph"/>
              <w:spacing w:before="113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Conversation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Brian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Gover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8" w:right="699"/>
              <w:rPr>
                <w:sz w:val="22"/>
              </w:rPr>
            </w:pPr>
            <w:r>
              <w:rPr>
                <w:sz w:val="22"/>
              </w:rPr>
              <w:t>Mr. Brian Gover, Legal Counsel, provided a legal analysis of the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presentation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Custers.</w:t>
            </w: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Gover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left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boardroom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11:30 a.m.</w:t>
            </w:r>
          </w:p>
        </w:tc>
      </w:tr>
      <w:tr>
        <w:trPr>
          <w:trHeight w:val="3333" w:hRule="atLeast"/>
        </w:trPr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114"/>
              <w:ind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9.0</w:t>
            </w:r>
          </w:p>
          <w:p>
            <w:pPr>
              <w:pStyle w:val="TableParagraph"/>
              <w:ind w:right="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right="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439" w:type="dxa"/>
          </w:tcPr>
          <w:p>
            <w:pPr>
              <w:pStyle w:val="TableParagraph"/>
              <w:spacing w:before="114"/>
              <w:ind w:left="108" w:right="2838"/>
              <w:rPr>
                <w:b/>
                <w:sz w:val="22"/>
              </w:rPr>
            </w:pPr>
            <w:r>
              <w:rPr>
                <w:b/>
                <w:sz w:val="22"/>
              </w:rPr>
              <w:t>Advertising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Standard: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Emerging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Issues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z w:val="22"/>
              </w:rPr>
              <w:t>9.0</w:t>
            </w:r>
          </w:p>
          <w:p>
            <w:pPr>
              <w:pStyle w:val="TableParagraph"/>
              <w:ind w:left="108" w:right="741"/>
              <w:rPr>
                <w:sz w:val="22"/>
              </w:rPr>
            </w:pPr>
            <w:r>
              <w:rPr>
                <w:sz w:val="22"/>
              </w:rPr>
              <w:t>It was moved by Mr. Ken Moreau and seconded by Mr. Martin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Bilodeau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left="108" w:right="180"/>
              <w:rPr>
                <w:sz w:val="22"/>
              </w:rPr>
            </w:pPr>
            <w:r>
              <w:rPr>
                <w:sz w:val="22"/>
              </w:rPr>
              <w:t>Council reaffirms the current Advertising Standard as fit for purpose.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further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discussion 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Moreau withdrew 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motion.</w:t>
            </w:r>
          </w:p>
          <w:p>
            <w:pPr>
              <w:pStyle w:val="TableParagraph"/>
              <w:spacing w:line="26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9.1</w:t>
            </w:r>
          </w:p>
          <w:p>
            <w:pPr>
              <w:pStyle w:val="TableParagraph"/>
              <w:spacing w:line="270" w:lineRule="atLeast"/>
              <w:ind w:left="108" w:right="438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Theresa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Stevens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Moreau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</w:tc>
      </w:tr>
    </w:tbl>
    <w:p>
      <w:pPr>
        <w:spacing w:after="0" w:line="270" w:lineRule="atLeast"/>
        <w:rPr>
          <w:sz w:val="22"/>
        </w:rPr>
        <w:sectPr>
          <w:pgSz w:w="12240" w:h="15840"/>
          <w:pgMar w:header="708" w:footer="0" w:top="1560" w:bottom="280" w:left="1240" w:right="1120"/>
        </w:sect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0"/>
        <w:gridCol w:w="6254"/>
        <w:gridCol w:w="1240"/>
      </w:tblGrid>
      <w:tr>
        <w:trPr>
          <w:trHeight w:val="1721" w:hRule="atLeast"/>
        </w:trPr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4" w:type="dxa"/>
          </w:tcPr>
          <w:p>
            <w:pPr>
              <w:pStyle w:val="TableParagraph"/>
              <w:spacing w:line="224" w:lineRule="exact"/>
              <w:ind w:left="108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revisit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Standard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back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consideration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December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meeting.</w:t>
            </w: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8" w:right="597"/>
              <w:rPr>
                <w:sz w:val="22"/>
              </w:rPr>
            </w:pPr>
            <w:r>
              <w:rPr>
                <w:sz w:val="22"/>
              </w:rPr>
              <w:t>During the interim, all audit cases currently at the Inquiries,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Complaints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Reports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enforced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Misconduct Regulation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provisions.</w:t>
            </w:r>
          </w:p>
        </w:tc>
        <w:tc>
          <w:tcPr>
            <w:tcW w:w="1240" w:type="dxa"/>
          </w:tcPr>
          <w:p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>
            <w:pPr>
              <w:pStyle w:val="TableParagraph"/>
              <w:ind w:right="16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477" w:hRule="atLeast"/>
        </w:trPr>
        <w:tc>
          <w:tcPr>
            <w:tcW w:w="2000" w:type="dxa"/>
          </w:tcPr>
          <w:p>
            <w:pPr>
              <w:pStyle w:val="TableParagraph"/>
              <w:spacing w:before="113"/>
              <w:ind w:left="1194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10.0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194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254" w:type="dxa"/>
            <w:vMerge w:val="restart"/>
          </w:tcPr>
          <w:p>
            <w:pPr>
              <w:pStyle w:val="TableParagraph"/>
              <w:spacing w:before="113"/>
              <w:ind w:left="108" w:right="204"/>
              <w:rPr>
                <w:b/>
                <w:sz w:val="22"/>
              </w:rPr>
            </w:pPr>
            <w:r>
              <w:rPr>
                <w:b/>
                <w:sz w:val="22"/>
              </w:rPr>
              <w:t>Motion to go </w:t>
            </w:r>
            <w:r>
              <w:rPr>
                <w:b/>
                <w:i/>
                <w:sz w:val="22"/>
              </w:rPr>
              <w:t>in camera </w:t>
            </w:r>
            <w:r>
              <w:rPr>
                <w:b/>
                <w:sz w:val="22"/>
              </w:rPr>
              <w:t>pursuant to sub section 7(2)(c) and (d) of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Health Professions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Procedural Code:</w:t>
            </w:r>
          </w:p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10.0</w:t>
            </w:r>
          </w:p>
          <w:p>
            <w:pPr>
              <w:pStyle w:val="TableParagraph"/>
              <w:ind w:left="108" w:right="250"/>
              <w:rPr>
                <w:sz w:val="22"/>
              </w:rPr>
            </w:pPr>
            <w:r>
              <w:rPr>
                <w:sz w:val="22"/>
              </w:rPr>
              <w:t>It was moved by Mr. Tyrone Skanes and seconded by Ms. Jennifer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Dolling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2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Council move in camera to discuss matters in keeping with sub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7(2)(c)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Professions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Procedural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Code.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went</w:t>
            </w:r>
            <w:r>
              <w:rPr>
                <w:spacing w:val="27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23"/>
                <w:sz w:val="22"/>
              </w:rPr>
              <w:t> </w:t>
            </w:r>
            <w:r>
              <w:rPr>
                <w:i/>
                <w:sz w:val="22"/>
              </w:rPr>
              <w:t>camera</w:t>
            </w:r>
            <w:r>
              <w:rPr>
                <w:i/>
                <w:spacing w:val="26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3:40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p.m.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returned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portion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3:48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p.m.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45" w:hRule="atLeast"/>
        </w:trPr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ind w:right="13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920" w:hRule="atLeast"/>
        </w:trPr>
        <w:tc>
          <w:tcPr>
            <w:tcW w:w="2000" w:type="dxa"/>
          </w:tcPr>
          <w:p>
            <w:pPr>
              <w:pStyle w:val="TableParagraph"/>
              <w:spacing w:before="114"/>
              <w:ind w:left="1194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11.0</w:t>
            </w:r>
          </w:p>
        </w:tc>
        <w:tc>
          <w:tcPr>
            <w:tcW w:w="6254" w:type="dxa"/>
          </w:tcPr>
          <w:p>
            <w:pPr>
              <w:pStyle w:val="TableParagraph"/>
              <w:spacing w:before="114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Member’s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Motions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motions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made.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7" w:hRule="atLeast"/>
        </w:trPr>
        <w:tc>
          <w:tcPr>
            <w:tcW w:w="2000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4" w:type="dxa"/>
            <w:shd w:val="clear" w:color="auto" w:fill="EAF0DD"/>
          </w:tcPr>
          <w:p>
            <w:pPr>
              <w:pStyle w:val="TableParagraph"/>
              <w:spacing w:before="120"/>
              <w:ind w:left="1568"/>
              <w:rPr>
                <w:b/>
                <w:sz w:val="22"/>
              </w:rPr>
            </w:pPr>
            <w:r>
              <w:rPr>
                <w:b/>
                <w:sz w:val="22"/>
              </w:rPr>
              <w:t>Adjournment</w:t>
            </w:r>
          </w:p>
        </w:tc>
        <w:tc>
          <w:tcPr>
            <w:tcW w:w="1240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2000" w:type="dxa"/>
          </w:tcPr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194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254" w:type="dxa"/>
            <w:vMerge w:val="restart"/>
          </w:tcPr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Tyrone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Skanes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adjourned.</w:t>
            </w: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44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adjourned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3:50 p.m.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0" w:hRule="atLeast"/>
        </w:trPr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line="248" w:lineRule="exact"/>
              <w:ind w:right="13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</w:tbl>
    <w:p>
      <w:pPr>
        <w:spacing w:line="240" w:lineRule="auto" w:before="0"/>
        <w:rPr>
          <w:b/>
          <w:i/>
          <w:sz w:val="20"/>
        </w:rPr>
      </w:pPr>
      <w:r>
        <w:rPr/>
        <w:pict>
          <v:line style="position:absolute;mso-position-horizontal-relative:page;mso-position-vertical-relative:page;z-index:15729152" from="410.700012pt,554.75pt" to="567.750012pt,554.75pt" stroked="true" strokeweight=".75pt" strokecolor="#000000">
            <v:stroke dashstyle="solid"/>
            <w10:wrap type="none"/>
          </v:line>
        </w:pic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1"/>
        <w:rPr>
          <w:b/>
          <w:i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5392276</wp:posOffset>
            </wp:positionH>
            <wp:positionV relativeFrom="paragraph">
              <wp:posOffset>126567</wp:posOffset>
            </wp:positionV>
            <wp:extent cx="1518989" cy="569976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989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5"/>
        <w:rPr>
          <w:b/>
          <w:i/>
          <w:sz w:val="16"/>
        </w:rPr>
      </w:pPr>
    </w:p>
    <w:p>
      <w:pPr>
        <w:spacing w:before="0"/>
        <w:ind w:left="0" w:right="316" w:firstLine="0"/>
        <w:jc w:val="right"/>
        <w:rPr>
          <w:sz w:val="22"/>
        </w:rPr>
      </w:pPr>
      <w:r>
        <w:rPr>
          <w:sz w:val="22"/>
        </w:rPr>
        <w:t>Gary</w:t>
      </w:r>
      <w:r>
        <w:rPr>
          <w:spacing w:val="-2"/>
          <w:sz w:val="22"/>
        </w:rPr>
        <w:t> </w:t>
      </w:r>
      <w:r>
        <w:rPr>
          <w:sz w:val="22"/>
        </w:rPr>
        <w:t>Rehan, President</w:t>
      </w:r>
    </w:p>
    <w:sectPr>
      <w:pgSz w:w="12240" w:h="15840"/>
      <w:pgMar w:header="708" w:footer="0" w:top="1560" w:bottom="280" w:left="12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340032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3648075" cy="5334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480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99"/>
        <w:sz w:val="22"/>
        <w:szCs w:val="22"/>
        <w:lang w:val="en-ca" w:eastAsia="en-US" w:bidi="ar-SA"/>
      </w:rPr>
    </w:lvl>
    <w:lvl w:ilvl="1">
      <w:start w:val="0"/>
      <w:numFmt w:val="bullet"/>
      <w:lvlText w:val="•"/>
      <w:lvlJc w:val="left"/>
      <w:pPr>
        <w:ind w:left="1381" w:hanging="360"/>
      </w:pPr>
      <w:rPr>
        <w:rFonts w:hint="default"/>
        <w:lang w:val="en-ca" w:eastAsia="en-US" w:bidi="ar-SA"/>
      </w:rPr>
    </w:lvl>
    <w:lvl w:ilvl="2">
      <w:start w:val="0"/>
      <w:numFmt w:val="bullet"/>
      <w:lvlText w:val="•"/>
      <w:lvlJc w:val="left"/>
      <w:pPr>
        <w:ind w:left="1943" w:hanging="360"/>
      </w:pPr>
      <w:rPr>
        <w:rFonts w:hint="default"/>
        <w:lang w:val="en-ca" w:eastAsia="en-US" w:bidi="ar-SA"/>
      </w:rPr>
    </w:lvl>
    <w:lvl w:ilvl="3">
      <w:start w:val="0"/>
      <w:numFmt w:val="bullet"/>
      <w:lvlText w:val="•"/>
      <w:lvlJc w:val="left"/>
      <w:pPr>
        <w:ind w:left="2505" w:hanging="360"/>
      </w:pPr>
      <w:rPr>
        <w:rFonts w:hint="default"/>
        <w:lang w:val="en-ca" w:eastAsia="en-US" w:bidi="ar-SA"/>
      </w:rPr>
    </w:lvl>
    <w:lvl w:ilvl="4">
      <w:start w:val="0"/>
      <w:numFmt w:val="bullet"/>
      <w:lvlText w:val="•"/>
      <w:lvlJc w:val="left"/>
      <w:pPr>
        <w:ind w:left="3067" w:hanging="360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3629" w:hanging="360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4191" w:hanging="360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4753" w:hanging="360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5315" w:hanging="360"/>
      </w:pPr>
      <w:rPr>
        <w:rFonts w:hint="default"/>
        <w:lang w:val="en-c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99"/>
        <w:sz w:val="22"/>
        <w:szCs w:val="22"/>
        <w:lang w:val="en-ca" w:eastAsia="en-US" w:bidi="ar-SA"/>
      </w:rPr>
    </w:lvl>
    <w:lvl w:ilvl="1">
      <w:start w:val="0"/>
      <w:numFmt w:val="bullet"/>
      <w:lvlText w:val="•"/>
      <w:lvlJc w:val="left"/>
      <w:pPr>
        <w:ind w:left="1373" w:hanging="360"/>
      </w:pPr>
      <w:rPr>
        <w:rFonts w:hint="default"/>
        <w:lang w:val="en-ca" w:eastAsia="en-US" w:bidi="ar-SA"/>
      </w:rPr>
    </w:lvl>
    <w:lvl w:ilvl="2">
      <w:start w:val="0"/>
      <w:numFmt w:val="bullet"/>
      <w:lvlText w:val="•"/>
      <w:lvlJc w:val="left"/>
      <w:pPr>
        <w:ind w:left="1926" w:hanging="360"/>
      </w:pPr>
      <w:rPr>
        <w:rFonts w:hint="default"/>
        <w:lang w:val="en-ca" w:eastAsia="en-US" w:bidi="ar-SA"/>
      </w:rPr>
    </w:lvl>
    <w:lvl w:ilvl="3">
      <w:start w:val="0"/>
      <w:numFmt w:val="bullet"/>
      <w:lvlText w:val="•"/>
      <w:lvlJc w:val="left"/>
      <w:pPr>
        <w:ind w:left="2479" w:hanging="360"/>
      </w:pPr>
      <w:rPr>
        <w:rFonts w:hint="default"/>
        <w:lang w:val="en-ca" w:eastAsia="en-US" w:bidi="ar-SA"/>
      </w:rPr>
    </w:lvl>
    <w:lvl w:ilvl="4">
      <w:start w:val="0"/>
      <w:numFmt w:val="bullet"/>
      <w:lvlText w:val="•"/>
      <w:lvlJc w:val="left"/>
      <w:pPr>
        <w:ind w:left="3032" w:hanging="360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3586" w:hanging="360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4139" w:hanging="360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4692" w:hanging="360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5245" w:hanging="360"/>
      </w:pPr>
      <w:rPr>
        <w:rFonts w:hint="default"/>
        <w:lang w:val="en-ca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ca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n-c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c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c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Elicia Ramdhin</dc:creator>
  <dcterms:created xsi:type="dcterms:W3CDTF">2021-04-19T19:15:39Z</dcterms:created>
  <dcterms:modified xsi:type="dcterms:W3CDTF">2021-04-19T19:15:39Z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2021-04-19T00:00:00Z</vt:filetime>
  </property>
</Properties>
</file>