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9E158" w14:textId="77777777" w:rsidR="00AE7A99" w:rsidRPr="00AE7A99" w:rsidRDefault="00B010A2" w:rsidP="00AE7A99">
      <w:pPr>
        <w:pStyle w:val="Heading1"/>
        <w:rPr>
          <w:b w:val="0"/>
        </w:rPr>
      </w:pPr>
      <w:r w:rsidRPr="00AE7A99">
        <w:t xml:space="preserve">Request for Proposal: </w:t>
      </w:r>
    </w:p>
    <w:p w14:paraId="61BC6980" w14:textId="69157400" w:rsidR="00B8636D" w:rsidRPr="00AE7A99" w:rsidRDefault="00234666" w:rsidP="00AE7A99">
      <w:pPr>
        <w:pStyle w:val="Heading1"/>
        <w:rPr>
          <w:b w:val="0"/>
        </w:rPr>
      </w:pPr>
      <w:r w:rsidRPr="00AE7A99">
        <w:t xml:space="preserve">Entry to </w:t>
      </w:r>
      <w:r w:rsidR="0013253C" w:rsidRPr="00AE7A99">
        <w:t>P</w:t>
      </w:r>
      <w:r w:rsidRPr="00AE7A99">
        <w:t xml:space="preserve">ractice Scoping </w:t>
      </w:r>
      <w:r w:rsidR="0013253C" w:rsidRPr="00AE7A99">
        <w:t>R</w:t>
      </w:r>
      <w:r w:rsidRPr="00AE7A99">
        <w:t>eview</w:t>
      </w:r>
      <w:r w:rsidR="00002A88" w:rsidRPr="00AE7A99">
        <w:t xml:space="preserve"> and Research Design Project </w:t>
      </w:r>
    </w:p>
    <w:p w14:paraId="419C0E82" w14:textId="77777777" w:rsidR="00B010A2" w:rsidRPr="00B010A2" w:rsidRDefault="00B010A2" w:rsidP="00B010A2">
      <w:pPr>
        <w:rPr>
          <w:rFonts w:asciiTheme="minorHAnsi" w:hAnsiTheme="minorHAnsi" w:cstheme="minorHAnsi"/>
        </w:rPr>
      </w:pPr>
    </w:p>
    <w:p w14:paraId="6EE7CCCA" w14:textId="1C6D9EA0" w:rsidR="00EB2019" w:rsidRPr="000A0688" w:rsidRDefault="00B010A2" w:rsidP="0047371B">
      <w:r w:rsidRPr="000A0688">
        <w:t xml:space="preserve">The College of Physiotherapists of Ontario (College) is inviting submissions for proposals to </w:t>
      </w:r>
      <w:r w:rsidR="0013253C" w:rsidRPr="000A0688">
        <w:t>conduct a scoping</w:t>
      </w:r>
      <w:r w:rsidR="00EB2019" w:rsidRPr="000A0688">
        <w:t xml:space="preserve"> </w:t>
      </w:r>
      <w:r w:rsidR="002A2CAE">
        <w:t xml:space="preserve">review </w:t>
      </w:r>
      <w:r w:rsidR="00EB2019" w:rsidRPr="000A0688">
        <w:t>and research design project for a detailed review of the entry to practice program for physiotherapists in Ontario.</w:t>
      </w:r>
    </w:p>
    <w:p w14:paraId="4240450B" w14:textId="688B2E87" w:rsidR="00B010A2" w:rsidRPr="000A0688" w:rsidRDefault="00B010A2" w:rsidP="00B010A2">
      <w:pPr>
        <w:rPr>
          <w:rFonts w:asciiTheme="minorHAnsi" w:hAnsiTheme="minorHAnsi" w:cstheme="minorHAnsi"/>
          <w:sz w:val="22"/>
          <w:szCs w:val="22"/>
        </w:rPr>
      </w:pPr>
      <w:r w:rsidRPr="000A0688">
        <w:rPr>
          <w:rFonts w:asciiTheme="minorHAnsi" w:hAnsiTheme="minorHAnsi" w:cstheme="minorHAnsi"/>
          <w:sz w:val="22"/>
          <w:szCs w:val="22"/>
        </w:rPr>
        <w:t xml:space="preserve">Submissions must be received by </w:t>
      </w:r>
      <w:r w:rsidR="00F173A2" w:rsidRPr="00F173A2">
        <w:rPr>
          <w:rFonts w:asciiTheme="minorHAnsi" w:hAnsiTheme="minorHAnsi" w:cstheme="minorHAnsi"/>
          <w:b/>
          <w:sz w:val="22"/>
          <w:szCs w:val="22"/>
        </w:rPr>
        <w:t>June 14</w:t>
      </w:r>
      <w:r w:rsidR="000868A4" w:rsidRPr="000A0688">
        <w:rPr>
          <w:rFonts w:asciiTheme="minorHAnsi" w:hAnsiTheme="minorHAnsi" w:cstheme="minorHAnsi"/>
          <w:b/>
          <w:sz w:val="22"/>
          <w:szCs w:val="22"/>
        </w:rPr>
        <w:t xml:space="preserve">, </w:t>
      </w:r>
      <w:r w:rsidRPr="000A0688">
        <w:rPr>
          <w:rFonts w:asciiTheme="minorHAnsi" w:hAnsiTheme="minorHAnsi" w:cstheme="minorHAnsi"/>
          <w:b/>
          <w:sz w:val="22"/>
          <w:szCs w:val="22"/>
        </w:rPr>
        <w:t>201</w:t>
      </w:r>
      <w:r w:rsidR="000868A4" w:rsidRPr="000A0688">
        <w:rPr>
          <w:rFonts w:asciiTheme="minorHAnsi" w:hAnsiTheme="minorHAnsi" w:cstheme="minorHAnsi"/>
          <w:b/>
          <w:sz w:val="22"/>
          <w:szCs w:val="22"/>
        </w:rPr>
        <w:t>9</w:t>
      </w:r>
      <w:r w:rsidRPr="000A0688">
        <w:rPr>
          <w:rFonts w:asciiTheme="minorHAnsi" w:hAnsiTheme="minorHAnsi" w:cstheme="minorHAnsi"/>
          <w:sz w:val="22"/>
          <w:szCs w:val="22"/>
        </w:rPr>
        <w:t>.</w:t>
      </w:r>
    </w:p>
    <w:p w14:paraId="759BDF61" w14:textId="4D91AC48" w:rsidR="000868A4" w:rsidRPr="00AE7A99" w:rsidRDefault="00B010A2" w:rsidP="00AE7A99">
      <w:pPr>
        <w:pStyle w:val="Heading2"/>
      </w:pPr>
      <w:r w:rsidRPr="00AE7A99">
        <w:t>Background and Description of the Project</w:t>
      </w:r>
    </w:p>
    <w:p w14:paraId="3976A08E" w14:textId="37019C36" w:rsidR="00C90CC8" w:rsidRPr="001F48E1" w:rsidRDefault="00B010A2" w:rsidP="00B010A2">
      <w:pPr>
        <w:rPr>
          <w:rFonts w:asciiTheme="minorHAnsi" w:hAnsiTheme="minorHAnsi" w:cstheme="minorHAnsi"/>
          <w:sz w:val="22"/>
          <w:szCs w:val="22"/>
        </w:rPr>
      </w:pPr>
      <w:r w:rsidRPr="000A0688">
        <w:rPr>
          <w:rFonts w:asciiTheme="minorHAnsi" w:hAnsiTheme="minorHAnsi" w:cstheme="minorHAnsi"/>
          <w:sz w:val="22"/>
          <w:szCs w:val="22"/>
        </w:rPr>
        <w:t>T</w:t>
      </w:r>
      <w:r w:rsidRPr="001F48E1">
        <w:rPr>
          <w:rFonts w:asciiTheme="minorHAnsi" w:hAnsiTheme="minorHAnsi" w:cstheme="minorHAnsi"/>
          <w:sz w:val="22"/>
          <w:szCs w:val="22"/>
        </w:rPr>
        <w:t>he College</w:t>
      </w:r>
      <w:r w:rsidR="004D1210">
        <w:rPr>
          <w:rFonts w:asciiTheme="minorHAnsi" w:hAnsiTheme="minorHAnsi" w:cstheme="minorHAnsi"/>
          <w:sz w:val="22"/>
          <w:szCs w:val="22"/>
        </w:rPr>
        <w:t xml:space="preserve"> of Physiotherapists of Ontario’s </w:t>
      </w:r>
      <w:r w:rsidRPr="001F48E1">
        <w:rPr>
          <w:rFonts w:asciiTheme="minorHAnsi" w:hAnsiTheme="minorHAnsi" w:cstheme="minorHAnsi"/>
          <w:sz w:val="22"/>
          <w:szCs w:val="22"/>
        </w:rPr>
        <w:t>mandate is to protect the public interest</w:t>
      </w:r>
      <w:r w:rsidR="0037250C" w:rsidRPr="001F48E1">
        <w:rPr>
          <w:rFonts w:asciiTheme="minorHAnsi" w:hAnsiTheme="minorHAnsi" w:cstheme="minorHAnsi"/>
          <w:sz w:val="22"/>
          <w:szCs w:val="22"/>
        </w:rPr>
        <w:t xml:space="preserve"> and </w:t>
      </w:r>
      <w:r w:rsidR="004D1210">
        <w:rPr>
          <w:rFonts w:asciiTheme="minorHAnsi" w:hAnsiTheme="minorHAnsi" w:cstheme="minorHAnsi"/>
          <w:sz w:val="22"/>
          <w:szCs w:val="22"/>
        </w:rPr>
        <w:t xml:space="preserve">it </w:t>
      </w:r>
      <w:r w:rsidR="008D7883" w:rsidRPr="001F48E1">
        <w:rPr>
          <w:rFonts w:asciiTheme="minorHAnsi" w:hAnsiTheme="minorHAnsi" w:cstheme="minorHAnsi"/>
          <w:sz w:val="22"/>
          <w:szCs w:val="22"/>
        </w:rPr>
        <w:t xml:space="preserve">is </w:t>
      </w:r>
      <w:r w:rsidR="0037250C" w:rsidRPr="001F48E1">
        <w:rPr>
          <w:rFonts w:asciiTheme="minorHAnsi" w:hAnsiTheme="minorHAnsi" w:cstheme="minorHAnsi"/>
          <w:sz w:val="22"/>
          <w:szCs w:val="22"/>
        </w:rPr>
        <w:t>the body that regulates physiotherapists in Ontario. Its</w:t>
      </w:r>
      <w:r w:rsidR="000D6E67">
        <w:rPr>
          <w:rFonts w:asciiTheme="minorHAnsi" w:hAnsiTheme="minorHAnsi" w:cstheme="minorHAnsi"/>
          <w:sz w:val="22"/>
          <w:szCs w:val="22"/>
        </w:rPr>
        <w:t xml:space="preserve"> </w:t>
      </w:r>
      <w:r w:rsidR="0037250C" w:rsidRPr="001F48E1">
        <w:rPr>
          <w:rFonts w:asciiTheme="minorHAnsi" w:hAnsiTheme="minorHAnsi" w:cstheme="minorHAnsi"/>
          <w:color w:val="363636"/>
          <w:spacing w:val="5"/>
          <w:sz w:val="22"/>
          <w:szCs w:val="22"/>
          <w:shd w:val="clear" w:color="auto" w:fill="FFFFFF"/>
        </w:rPr>
        <w:t>authority comes from the </w:t>
      </w:r>
      <w:hyperlink r:id="rId8" w:tgtFrame="_blank" w:history="1">
        <w:r w:rsidR="0037250C" w:rsidRPr="001F48E1">
          <w:rPr>
            <w:rStyle w:val="Hyperlink"/>
            <w:rFonts w:asciiTheme="minorHAnsi" w:hAnsiTheme="minorHAnsi" w:cstheme="minorHAnsi"/>
            <w:color w:val="0164A5"/>
            <w:spacing w:val="5"/>
            <w:sz w:val="22"/>
            <w:szCs w:val="22"/>
            <w:shd w:val="clear" w:color="auto" w:fill="FFFFFF"/>
          </w:rPr>
          <w:t xml:space="preserve">Physiotherapy Act, 1991 </w:t>
        </w:r>
      </w:hyperlink>
      <w:r w:rsidR="0037250C" w:rsidRPr="001F48E1">
        <w:rPr>
          <w:rFonts w:asciiTheme="minorHAnsi" w:hAnsiTheme="minorHAnsi" w:cstheme="minorHAnsi"/>
          <w:sz w:val="22"/>
          <w:szCs w:val="22"/>
        </w:rPr>
        <w:t>and th</w:t>
      </w:r>
      <w:r w:rsidR="0037250C" w:rsidRPr="001F48E1">
        <w:rPr>
          <w:rFonts w:asciiTheme="minorHAnsi" w:hAnsiTheme="minorHAnsi" w:cstheme="minorHAnsi"/>
          <w:color w:val="363636"/>
          <w:spacing w:val="5"/>
          <w:sz w:val="22"/>
          <w:szCs w:val="22"/>
          <w:shd w:val="clear" w:color="auto" w:fill="FFFFFF"/>
        </w:rPr>
        <w:t>e </w:t>
      </w:r>
      <w:hyperlink r:id="rId9" w:tgtFrame="_blank" w:history="1">
        <w:r w:rsidR="0037250C" w:rsidRPr="001F48E1">
          <w:rPr>
            <w:rStyle w:val="Hyperlink"/>
            <w:rFonts w:asciiTheme="minorHAnsi" w:hAnsiTheme="minorHAnsi" w:cstheme="minorHAnsi"/>
            <w:color w:val="0164A5"/>
            <w:spacing w:val="5"/>
            <w:sz w:val="22"/>
            <w:szCs w:val="22"/>
            <w:shd w:val="clear" w:color="auto" w:fill="FFFFFF"/>
          </w:rPr>
          <w:t>Regulated Health Professions Act, 1991.</w:t>
        </w:r>
      </w:hyperlink>
      <w:r w:rsidR="0037797E">
        <w:rPr>
          <w:rFonts w:asciiTheme="minorHAnsi" w:hAnsiTheme="minorHAnsi" w:cstheme="minorHAnsi"/>
          <w:sz w:val="22"/>
          <w:szCs w:val="22"/>
        </w:rPr>
        <w:t xml:space="preserve"> T</w:t>
      </w:r>
      <w:r w:rsidR="0037250C" w:rsidRPr="001F48E1">
        <w:rPr>
          <w:rFonts w:asciiTheme="minorHAnsi" w:hAnsiTheme="minorHAnsi" w:cstheme="minorHAnsi"/>
          <w:sz w:val="22"/>
          <w:szCs w:val="22"/>
        </w:rPr>
        <w:t>here are 2</w:t>
      </w:r>
      <w:r w:rsidR="004D1210">
        <w:rPr>
          <w:rFonts w:asciiTheme="minorHAnsi" w:hAnsiTheme="minorHAnsi" w:cstheme="minorHAnsi"/>
          <w:sz w:val="22"/>
          <w:szCs w:val="22"/>
        </w:rPr>
        <w:t>5</w:t>
      </w:r>
      <w:r w:rsidR="0037250C" w:rsidRPr="001F48E1">
        <w:rPr>
          <w:rFonts w:asciiTheme="minorHAnsi" w:hAnsiTheme="minorHAnsi" w:cstheme="minorHAnsi"/>
          <w:sz w:val="22"/>
          <w:szCs w:val="22"/>
        </w:rPr>
        <w:t xml:space="preserve"> similar bodies in Ontario that regulate other health professions. </w:t>
      </w:r>
    </w:p>
    <w:p w14:paraId="00DAD143" w14:textId="7A83DAAF" w:rsidR="00C90CC8" w:rsidRDefault="00C90CC8" w:rsidP="00B010A2">
      <w:pPr>
        <w:rPr>
          <w:rFonts w:asciiTheme="minorHAnsi" w:hAnsiTheme="minorHAnsi" w:cstheme="minorHAnsi"/>
          <w:sz w:val="22"/>
          <w:szCs w:val="22"/>
        </w:rPr>
      </w:pPr>
      <w:r>
        <w:rPr>
          <w:rFonts w:asciiTheme="minorHAnsi" w:hAnsiTheme="minorHAnsi" w:cstheme="minorHAnsi"/>
          <w:sz w:val="22"/>
          <w:szCs w:val="22"/>
        </w:rPr>
        <w:t xml:space="preserve">An important component of this mandate is to </w:t>
      </w:r>
      <w:r w:rsidR="00B010A2" w:rsidRPr="000A0688">
        <w:rPr>
          <w:rFonts w:asciiTheme="minorHAnsi" w:hAnsiTheme="minorHAnsi" w:cstheme="minorHAnsi"/>
          <w:sz w:val="22"/>
          <w:szCs w:val="22"/>
        </w:rPr>
        <w:t>ensur</w:t>
      </w:r>
      <w:r>
        <w:rPr>
          <w:rFonts w:asciiTheme="minorHAnsi" w:hAnsiTheme="minorHAnsi" w:cstheme="minorHAnsi"/>
          <w:sz w:val="22"/>
          <w:szCs w:val="22"/>
        </w:rPr>
        <w:t>e</w:t>
      </w:r>
      <w:r w:rsidR="00B010A2" w:rsidRPr="000A0688">
        <w:rPr>
          <w:rFonts w:asciiTheme="minorHAnsi" w:hAnsiTheme="minorHAnsi" w:cstheme="minorHAnsi"/>
          <w:sz w:val="22"/>
          <w:szCs w:val="22"/>
        </w:rPr>
        <w:t xml:space="preserve"> that physiotherapists </w:t>
      </w:r>
      <w:r w:rsidR="000868A4" w:rsidRPr="000A0688">
        <w:rPr>
          <w:rFonts w:asciiTheme="minorHAnsi" w:hAnsiTheme="minorHAnsi" w:cstheme="minorHAnsi"/>
          <w:sz w:val="22"/>
          <w:szCs w:val="22"/>
        </w:rPr>
        <w:t xml:space="preserve">who register for practice in Ontario are </w:t>
      </w:r>
      <w:r w:rsidR="00B010A2" w:rsidRPr="000A0688">
        <w:rPr>
          <w:rFonts w:asciiTheme="minorHAnsi" w:hAnsiTheme="minorHAnsi" w:cstheme="minorHAnsi"/>
          <w:sz w:val="22"/>
          <w:szCs w:val="22"/>
        </w:rPr>
        <w:t xml:space="preserve">qualified, ethical and competent </w:t>
      </w:r>
      <w:r w:rsidR="001F48E1">
        <w:rPr>
          <w:rFonts w:asciiTheme="minorHAnsi" w:hAnsiTheme="minorHAnsi" w:cstheme="minorHAnsi"/>
          <w:sz w:val="22"/>
          <w:szCs w:val="22"/>
        </w:rPr>
        <w:t xml:space="preserve">and safe </w:t>
      </w:r>
      <w:r w:rsidR="00B010A2" w:rsidRPr="000A0688">
        <w:rPr>
          <w:rFonts w:asciiTheme="minorHAnsi" w:hAnsiTheme="minorHAnsi" w:cstheme="minorHAnsi"/>
          <w:sz w:val="22"/>
          <w:szCs w:val="22"/>
        </w:rPr>
        <w:t xml:space="preserve">practitioners. </w:t>
      </w:r>
    </w:p>
    <w:p w14:paraId="4D79326F" w14:textId="2F696B8E" w:rsidR="00C90CC8" w:rsidRDefault="00C90CC8" w:rsidP="00C90CC8">
      <w:pPr>
        <w:rPr>
          <w:rFonts w:cs="Calibri"/>
          <w:sz w:val="22"/>
          <w:szCs w:val="22"/>
        </w:rPr>
      </w:pPr>
      <w:r>
        <w:rPr>
          <w:rFonts w:cs="Calibri"/>
          <w:sz w:val="22"/>
          <w:szCs w:val="22"/>
        </w:rPr>
        <w:t>To support this activity, the College, in conjunction with educators and other agencies, has developed a complex entry to practice program.</w:t>
      </w:r>
    </w:p>
    <w:p w14:paraId="31A847E8" w14:textId="78B6EB4B" w:rsidR="00C90CC8" w:rsidRDefault="00C90CC8" w:rsidP="00C90CC8">
      <w:pPr>
        <w:rPr>
          <w:rFonts w:cs="Calibri"/>
          <w:sz w:val="22"/>
          <w:szCs w:val="22"/>
        </w:rPr>
      </w:pPr>
      <w:r>
        <w:rPr>
          <w:rFonts w:cs="Calibri"/>
          <w:sz w:val="22"/>
          <w:szCs w:val="22"/>
        </w:rPr>
        <w:t>Of all the programs the College offers, the entry to practice program has one of the most</w:t>
      </w:r>
      <w:r w:rsidRPr="00C90CC8">
        <w:rPr>
          <w:rFonts w:cs="Calibri"/>
          <w:sz w:val="22"/>
          <w:szCs w:val="22"/>
        </w:rPr>
        <w:t xml:space="preserve"> direct impact</w:t>
      </w:r>
      <w:r>
        <w:rPr>
          <w:rFonts w:cs="Calibri"/>
          <w:sz w:val="22"/>
          <w:szCs w:val="22"/>
        </w:rPr>
        <w:t>s</w:t>
      </w:r>
      <w:r w:rsidRPr="00C90CC8">
        <w:rPr>
          <w:rFonts w:cs="Calibri"/>
          <w:sz w:val="22"/>
          <w:szCs w:val="22"/>
        </w:rPr>
        <w:t xml:space="preserve"> on patients and </w:t>
      </w:r>
      <w:r>
        <w:rPr>
          <w:rFonts w:cs="Calibri"/>
          <w:sz w:val="22"/>
          <w:szCs w:val="22"/>
        </w:rPr>
        <w:t xml:space="preserve">the College’s </w:t>
      </w:r>
      <w:r w:rsidRPr="00C90CC8">
        <w:rPr>
          <w:rFonts w:cs="Calibri"/>
          <w:sz w:val="22"/>
          <w:szCs w:val="22"/>
        </w:rPr>
        <w:t>mandate of public protection</w:t>
      </w:r>
      <w:r w:rsidR="004C5143">
        <w:rPr>
          <w:rFonts w:cs="Calibri"/>
          <w:sz w:val="22"/>
          <w:szCs w:val="22"/>
        </w:rPr>
        <w:t xml:space="preserve"> since its focus is on ensuring that the College only registers physiotherapists who can provide competent and ethical care.</w:t>
      </w:r>
    </w:p>
    <w:p w14:paraId="748D5D51" w14:textId="3503E145" w:rsidR="004C5143" w:rsidRDefault="00C90CC8" w:rsidP="00C90CC8">
      <w:pPr>
        <w:rPr>
          <w:rFonts w:cs="Calibri"/>
          <w:sz w:val="22"/>
          <w:szCs w:val="22"/>
        </w:rPr>
      </w:pPr>
      <w:r>
        <w:rPr>
          <w:rFonts w:cs="Calibri"/>
          <w:sz w:val="22"/>
          <w:szCs w:val="22"/>
        </w:rPr>
        <w:t xml:space="preserve">The </w:t>
      </w:r>
      <w:r w:rsidR="004C5143">
        <w:rPr>
          <w:rFonts w:cs="Calibri"/>
          <w:sz w:val="22"/>
          <w:szCs w:val="22"/>
        </w:rPr>
        <w:t xml:space="preserve">College’s current entry </w:t>
      </w:r>
      <w:r w:rsidR="002A2CAE">
        <w:rPr>
          <w:rFonts w:cs="Calibri"/>
          <w:sz w:val="22"/>
          <w:szCs w:val="22"/>
        </w:rPr>
        <w:t xml:space="preserve">to practice </w:t>
      </w:r>
      <w:r>
        <w:rPr>
          <w:rFonts w:cs="Calibri"/>
          <w:sz w:val="22"/>
          <w:szCs w:val="22"/>
        </w:rPr>
        <w:t xml:space="preserve">program has been </w:t>
      </w:r>
      <w:r w:rsidR="004C5143">
        <w:rPr>
          <w:rFonts w:cs="Calibri"/>
          <w:sz w:val="22"/>
          <w:szCs w:val="22"/>
        </w:rPr>
        <w:t xml:space="preserve">in place </w:t>
      </w:r>
      <w:r>
        <w:rPr>
          <w:rFonts w:cs="Calibri"/>
          <w:sz w:val="22"/>
          <w:szCs w:val="22"/>
        </w:rPr>
        <w:t>without significant changes since 1993.</w:t>
      </w:r>
      <w:r w:rsidR="001A1E09">
        <w:rPr>
          <w:rFonts w:cs="Calibri"/>
          <w:sz w:val="22"/>
          <w:szCs w:val="22"/>
        </w:rPr>
        <w:t xml:space="preserve"> </w:t>
      </w:r>
      <w:r w:rsidRPr="00C90CC8">
        <w:rPr>
          <w:rFonts w:cs="Calibri"/>
          <w:sz w:val="22"/>
          <w:szCs w:val="22"/>
        </w:rPr>
        <w:t xml:space="preserve">Since the program has not been reviewed </w:t>
      </w:r>
      <w:r w:rsidR="004C5143">
        <w:rPr>
          <w:rFonts w:cs="Calibri"/>
          <w:sz w:val="22"/>
          <w:szCs w:val="22"/>
        </w:rPr>
        <w:t xml:space="preserve">or evaluated </w:t>
      </w:r>
      <w:r w:rsidRPr="00C90CC8">
        <w:rPr>
          <w:rFonts w:cs="Calibri"/>
          <w:sz w:val="22"/>
          <w:szCs w:val="22"/>
        </w:rPr>
        <w:t xml:space="preserve">in </w:t>
      </w:r>
      <w:r>
        <w:rPr>
          <w:rFonts w:cs="Calibri"/>
          <w:sz w:val="22"/>
          <w:szCs w:val="22"/>
        </w:rPr>
        <w:t xml:space="preserve">more than </w:t>
      </w:r>
      <w:r w:rsidRPr="00C90CC8">
        <w:rPr>
          <w:rFonts w:cs="Calibri"/>
          <w:sz w:val="22"/>
          <w:szCs w:val="22"/>
        </w:rPr>
        <w:t xml:space="preserve">25 years, </w:t>
      </w:r>
      <w:r>
        <w:rPr>
          <w:rFonts w:cs="Calibri"/>
          <w:sz w:val="22"/>
          <w:szCs w:val="22"/>
        </w:rPr>
        <w:t>the College believes that there is value in undertaking a complete review of the program</w:t>
      </w:r>
      <w:r w:rsidRPr="00C90CC8">
        <w:rPr>
          <w:rFonts w:cs="Calibri"/>
          <w:sz w:val="22"/>
          <w:szCs w:val="22"/>
        </w:rPr>
        <w:t>.</w:t>
      </w:r>
    </w:p>
    <w:p w14:paraId="142B2365" w14:textId="70E5D4E0" w:rsidR="0007435A" w:rsidRDefault="00D815CA" w:rsidP="00C90CC8">
      <w:pPr>
        <w:rPr>
          <w:rFonts w:cs="Calibri"/>
          <w:sz w:val="22"/>
          <w:szCs w:val="22"/>
        </w:rPr>
      </w:pPr>
      <w:r>
        <w:rPr>
          <w:rFonts w:cs="Calibri"/>
          <w:sz w:val="22"/>
          <w:szCs w:val="22"/>
        </w:rPr>
        <w:t>T</w:t>
      </w:r>
      <w:r w:rsidR="004C5143">
        <w:rPr>
          <w:rFonts w:cs="Calibri"/>
          <w:sz w:val="22"/>
          <w:szCs w:val="22"/>
        </w:rPr>
        <w:t xml:space="preserve">he </w:t>
      </w:r>
      <w:r w:rsidR="00C90CC8" w:rsidRPr="00C90CC8">
        <w:rPr>
          <w:rFonts w:cs="Calibri"/>
          <w:sz w:val="22"/>
          <w:szCs w:val="22"/>
        </w:rPr>
        <w:t xml:space="preserve">entry to practice program is complex and </w:t>
      </w:r>
      <w:r w:rsidR="004C5143">
        <w:rPr>
          <w:rFonts w:cs="Calibri"/>
          <w:sz w:val="22"/>
          <w:szCs w:val="22"/>
        </w:rPr>
        <w:t xml:space="preserve">interacts and </w:t>
      </w:r>
      <w:r w:rsidR="00C90CC8" w:rsidRPr="00C90CC8">
        <w:rPr>
          <w:rFonts w:cs="Calibri"/>
          <w:sz w:val="22"/>
          <w:szCs w:val="22"/>
        </w:rPr>
        <w:t xml:space="preserve">intersects with </w:t>
      </w:r>
      <w:r w:rsidR="004C5143">
        <w:rPr>
          <w:rFonts w:cs="Calibri"/>
          <w:sz w:val="22"/>
          <w:szCs w:val="22"/>
        </w:rPr>
        <w:t xml:space="preserve">educational institutions, </w:t>
      </w:r>
      <w:r w:rsidR="00C90CC8" w:rsidRPr="00C90CC8">
        <w:rPr>
          <w:rFonts w:cs="Calibri"/>
          <w:sz w:val="22"/>
          <w:szCs w:val="22"/>
        </w:rPr>
        <w:t xml:space="preserve">multiple agencies, other regulators, government and other stakeholders. </w:t>
      </w:r>
      <w:r w:rsidR="0007435A">
        <w:rPr>
          <w:rFonts w:cs="Calibri"/>
          <w:sz w:val="22"/>
          <w:szCs w:val="22"/>
        </w:rPr>
        <w:t>Entry to practice program requirements have likely also evolved since the College first developed and implemented its program.</w:t>
      </w:r>
    </w:p>
    <w:p w14:paraId="0230C875" w14:textId="34E0CD9C" w:rsidR="002A74BA" w:rsidRDefault="004C5143" w:rsidP="00C90CC8">
      <w:pPr>
        <w:rPr>
          <w:rFonts w:cs="Calibri"/>
          <w:sz w:val="22"/>
          <w:szCs w:val="22"/>
        </w:rPr>
      </w:pPr>
      <w:r>
        <w:rPr>
          <w:rFonts w:cs="Calibri"/>
          <w:sz w:val="22"/>
          <w:szCs w:val="22"/>
        </w:rPr>
        <w:t xml:space="preserve">In order to plan for a complete review and evaluation of </w:t>
      </w:r>
      <w:r w:rsidR="002A74BA">
        <w:rPr>
          <w:rFonts w:cs="Calibri"/>
          <w:sz w:val="22"/>
          <w:szCs w:val="22"/>
        </w:rPr>
        <w:t xml:space="preserve">its entry to practice </w:t>
      </w:r>
      <w:r>
        <w:rPr>
          <w:rFonts w:cs="Calibri"/>
          <w:sz w:val="22"/>
          <w:szCs w:val="22"/>
        </w:rPr>
        <w:t xml:space="preserve">program, the College needs </w:t>
      </w:r>
      <w:r w:rsidR="002A74BA">
        <w:rPr>
          <w:rFonts w:cs="Calibri"/>
          <w:sz w:val="22"/>
          <w:szCs w:val="22"/>
        </w:rPr>
        <w:t>to obtain:</w:t>
      </w:r>
    </w:p>
    <w:p w14:paraId="77BA9A9F" w14:textId="77601C2F" w:rsidR="002A74BA" w:rsidRDefault="00960594" w:rsidP="0047371B">
      <w:pPr>
        <w:pStyle w:val="ListParagraph"/>
        <w:numPr>
          <w:ilvl w:val="0"/>
          <w:numId w:val="34"/>
        </w:numPr>
        <w:rPr>
          <w:rFonts w:cs="Calibri"/>
          <w:sz w:val="22"/>
          <w:szCs w:val="22"/>
        </w:rPr>
      </w:pPr>
      <w:r>
        <w:rPr>
          <w:rFonts w:cs="Calibri"/>
          <w:sz w:val="22"/>
          <w:szCs w:val="22"/>
        </w:rPr>
        <w:t>A</w:t>
      </w:r>
      <w:r w:rsidR="002A74BA" w:rsidRPr="002A74BA">
        <w:rPr>
          <w:rFonts w:cs="Calibri"/>
          <w:sz w:val="22"/>
          <w:szCs w:val="22"/>
        </w:rPr>
        <w:t xml:space="preserve"> </w:t>
      </w:r>
      <w:r w:rsidR="008F6995">
        <w:rPr>
          <w:rFonts w:cs="Calibri"/>
          <w:sz w:val="22"/>
          <w:szCs w:val="22"/>
        </w:rPr>
        <w:t xml:space="preserve">scoping </w:t>
      </w:r>
      <w:r w:rsidR="00C3180B">
        <w:rPr>
          <w:rFonts w:cs="Calibri"/>
          <w:sz w:val="22"/>
          <w:szCs w:val="22"/>
        </w:rPr>
        <w:t>review</w:t>
      </w:r>
      <w:r w:rsidR="00D01AC7">
        <w:rPr>
          <w:rStyle w:val="FootnoteReference"/>
          <w:rFonts w:cs="Calibri"/>
          <w:sz w:val="22"/>
          <w:szCs w:val="22"/>
        </w:rPr>
        <w:footnoteReference w:id="1"/>
      </w:r>
      <w:r w:rsidR="00C3180B">
        <w:rPr>
          <w:rFonts w:cs="Calibri"/>
          <w:sz w:val="22"/>
          <w:szCs w:val="22"/>
        </w:rPr>
        <w:t xml:space="preserve"> </w:t>
      </w:r>
      <w:r w:rsidR="002A74BA" w:rsidRPr="002A74BA">
        <w:rPr>
          <w:rFonts w:cs="Calibri"/>
          <w:sz w:val="22"/>
          <w:szCs w:val="22"/>
        </w:rPr>
        <w:t xml:space="preserve">of the literature on </w:t>
      </w:r>
      <w:r w:rsidR="004C5143" w:rsidRPr="002A74BA">
        <w:rPr>
          <w:rFonts w:cs="Calibri"/>
          <w:sz w:val="22"/>
          <w:szCs w:val="22"/>
        </w:rPr>
        <w:t xml:space="preserve">entry to practice programs </w:t>
      </w:r>
      <w:r w:rsidR="002921BD">
        <w:rPr>
          <w:rFonts w:cs="Calibri"/>
          <w:sz w:val="22"/>
          <w:szCs w:val="22"/>
        </w:rPr>
        <w:t xml:space="preserve">and requirements </w:t>
      </w:r>
      <w:r w:rsidR="004C5143" w:rsidRPr="002A74BA">
        <w:rPr>
          <w:rFonts w:cs="Calibri"/>
          <w:sz w:val="22"/>
          <w:szCs w:val="22"/>
        </w:rPr>
        <w:t>including research</w:t>
      </w:r>
      <w:r w:rsidR="008F6995">
        <w:rPr>
          <w:rFonts w:cs="Calibri"/>
          <w:sz w:val="22"/>
          <w:szCs w:val="22"/>
        </w:rPr>
        <w:t xml:space="preserve"> on entry to practice </w:t>
      </w:r>
      <w:r w:rsidR="00990B7F">
        <w:rPr>
          <w:rFonts w:cs="Calibri"/>
          <w:sz w:val="22"/>
          <w:szCs w:val="22"/>
        </w:rPr>
        <w:t>credentialing and assessment</w:t>
      </w:r>
      <w:r w:rsidR="004C5143" w:rsidRPr="002A74BA">
        <w:rPr>
          <w:rFonts w:cs="Calibri"/>
          <w:sz w:val="22"/>
          <w:szCs w:val="22"/>
        </w:rPr>
        <w:t>, common practice</w:t>
      </w:r>
      <w:r w:rsidR="00990B7F">
        <w:rPr>
          <w:rFonts w:cs="Calibri"/>
          <w:sz w:val="22"/>
          <w:szCs w:val="22"/>
        </w:rPr>
        <w:t xml:space="preserve"> </w:t>
      </w:r>
      <w:r w:rsidR="002921BD">
        <w:rPr>
          <w:rFonts w:cs="Calibri"/>
          <w:sz w:val="22"/>
          <w:szCs w:val="22"/>
        </w:rPr>
        <w:t>and best practices as it relates to the credentialing and assessment processes supporting</w:t>
      </w:r>
      <w:r w:rsidR="00F173A2">
        <w:rPr>
          <w:rFonts w:cs="Calibri"/>
          <w:sz w:val="22"/>
          <w:szCs w:val="22"/>
        </w:rPr>
        <w:t xml:space="preserve"> the registration of competent practitioners</w:t>
      </w:r>
      <w:r w:rsidR="00990B7F">
        <w:rPr>
          <w:rFonts w:cs="Calibri"/>
          <w:sz w:val="22"/>
          <w:szCs w:val="22"/>
        </w:rPr>
        <w:t xml:space="preserve">, </w:t>
      </w:r>
      <w:r w:rsidR="00C3180B">
        <w:rPr>
          <w:rFonts w:cs="Calibri"/>
          <w:sz w:val="22"/>
          <w:szCs w:val="22"/>
        </w:rPr>
        <w:t xml:space="preserve">and </w:t>
      </w:r>
      <w:r w:rsidR="00990B7F">
        <w:rPr>
          <w:rFonts w:cs="Calibri"/>
          <w:sz w:val="22"/>
          <w:szCs w:val="22"/>
        </w:rPr>
        <w:t xml:space="preserve">the impact of legal obligations for </w:t>
      </w:r>
      <w:r w:rsidR="004C5143" w:rsidRPr="002A74BA">
        <w:rPr>
          <w:rFonts w:cs="Calibri"/>
          <w:sz w:val="22"/>
          <w:szCs w:val="22"/>
        </w:rPr>
        <w:t>fairness</w:t>
      </w:r>
      <w:r w:rsidR="00990B7F">
        <w:rPr>
          <w:rFonts w:cs="Calibri"/>
          <w:sz w:val="22"/>
          <w:szCs w:val="22"/>
        </w:rPr>
        <w:t xml:space="preserve"> and </w:t>
      </w:r>
      <w:r w:rsidR="004C5143" w:rsidRPr="002A74BA">
        <w:rPr>
          <w:rFonts w:cs="Calibri"/>
          <w:sz w:val="22"/>
          <w:szCs w:val="22"/>
        </w:rPr>
        <w:t xml:space="preserve">equity </w:t>
      </w:r>
      <w:r w:rsidR="00990B7F">
        <w:rPr>
          <w:rFonts w:cs="Calibri"/>
          <w:sz w:val="22"/>
          <w:szCs w:val="22"/>
        </w:rPr>
        <w:t>in entry program</w:t>
      </w:r>
      <w:r w:rsidR="00F173A2">
        <w:rPr>
          <w:rFonts w:cs="Calibri"/>
          <w:sz w:val="22"/>
          <w:szCs w:val="22"/>
        </w:rPr>
        <w:t>s</w:t>
      </w:r>
      <w:r w:rsidR="00990B7F">
        <w:rPr>
          <w:rFonts w:cs="Calibri"/>
          <w:sz w:val="22"/>
          <w:szCs w:val="22"/>
        </w:rPr>
        <w:t>,</w:t>
      </w:r>
      <w:r w:rsidR="001A1E09">
        <w:rPr>
          <w:rFonts w:cs="Calibri"/>
          <w:sz w:val="22"/>
          <w:szCs w:val="22"/>
        </w:rPr>
        <w:t xml:space="preserve"> </w:t>
      </w:r>
    </w:p>
    <w:p w14:paraId="1A9B0649" w14:textId="4C9AF196" w:rsidR="00C3180B" w:rsidRDefault="002A74BA" w:rsidP="0047371B">
      <w:pPr>
        <w:pStyle w:val="ListParagraph"/>
        <w:numPr>
          <w:ilvl w:val="0"/>
          <w:numId w:val="34"/>
        </w:numPr>
        <w:rPr>
          <w:rFonts w:cs="Calibri"/>
          <w:sz w:val="22"/>
          <w:szCs w:val="22"/>
        </w:rPr>
      </w:pPr>
      <w:r>
        <w:rPr>
          <w:rFonts w:cs="Calibri"/>
          <w:sz w:val="22"/>
          <w:szCs w:val="22"/>
        </w:rPr>
        <w:t>A</w:t>
      </w:r>
      <w:r w:rsidR="00AA61AD">
        <w:rPr>
          <w:rFonts w:cs="Calibri"/>
          <w:sz w:val="22"/>
          <w:szCs w:val="22"/>
        </w:rPr>
        <w:t xml:space="preserve">n overview of </w:t>
      </w:r>
      <w:r w:rsidR="00C3180B">
        <w:rPr>
          <w:rFonts w:cs="Calibri"/>
          <w:sz w:val="22"/>
          <w:szCs w:val="22"/>
        </w:rPr>
        <w:t xml:space="preserve">each of the components of the College’s </w:t>
      </w:r>
      <w:r w:rsidR="000C1651">
        <w:rPr>
          <w:rFonts w:cs="Calibri"/>
          <w:sz w:val="22"/>
          <w:szCs w:val="22"/>
        </w:rPr>
        <w:t xml:space="preserve">current </w:t>
      </w:r>
      <w:r w:rsidR="00C3180B">
        <w:rPr>
          <w:rFonts w:cs="Calibri"/>
          <w:sz w:val="22"/>
          <w:szCs w:val="22"/>
        </w:rPr>
        <w:t>entry to practice program</w:t>
      </w:r>
      <w:r w:rsidR="00AA61AD">
        <w:rPr>
          <w:rFonts w:cs="Calibri"/>
          <w:sz w:val="22"/>
          <w:szCs w:val="22"/>
        </w:rPr>
        <w:t xml:space="preserve"> including their relationship to one another</w:t>
      </w:r>
      <w:r w:rsidR="00C3180B">
        <w:rPr>
          <w:rFonts w:cs="Calibri"/>
          <w:sz w:val="22"/>
          <w:szCs w:val="22"/>
        </w:rPr>
        <w:t>,</w:t>
      </w:r>
    </w:p>
    <w:p w14:paraId="3D17B601" w14:textId="7EC4694B" w:rsidR="000C1651" w:rsidRDefault="000C1651" w:rsidP="0047371B">
      <w:pPr>
        <w:pStyle w:val="ListParagraph"/>
        <w:numPr>
          <w:ilvl w:val="0"/>
          <w:numId w:val="34"/>
        </w:numPr>
        <w:rPr>
          <w:rFonts w:cs="Calibri"/>
          <w:sz w:val="22"/>
          <w:szCs w:val="22"/>
        </w:rPr>
      </w:pPr>
      <w:r>
        <w:rPr>
          <w:rFonts w:cs="Calibri"/>
          <w:sz w:val="22"/>
          <w:szCs w:val="22"/>
        </w:rPr>
        <w:lastRenderedPageBreak/>
        <w:t xml:space="preserve">A preliminary analysis of how the College’s current entry to practice </w:t>
      </w:r>
      <w:r w:rsidR="001B465C">
        <w:rPr>
          <w:rFonts w:cs="Calibri"/>
          <w:sz w:val="22"/>
          <w:szCs w:val="22"/>
        </w:rPr>
        <w:t xml:space="preserve">program </w:t>
      </w:r>
      <w:r>
        <w:rPr>
          <w:rFonts w:cs="Calibri"/>
          <w:sz w:val="22"/>
          <w:szCs w:val="22"/>
        </w:rPr>
        <w:t xml:space="preserve">may </w:t>
      </w:r>
      <w:r w:rsidR="00F173A2">
        <w:rPr>
          <w:rFonts w:cs="Calibri"/>
          <w:sz w:val="22"/>
          <w:szCs w:val="22"/>
        </w:rPr>
        <w:t xml:space="preserve">align with or diverge from </w:t>
      </w:r>
      <w:r>
        <w:rPr>
          <w:rFonts w:cs="Calibri"/>
          <w:sz w:val="22"/>
          <w:szCs w:val="22"/>
        </w:rPr>
        <w:t xml:space="preserve">generally accepted current practices as determined from the scoping review, </w:t>
      </w:r>
    </w:p>
    <w:p w14:paraId="5EFF3983" w14:textId="3EC3AD1F" w:rsidR="00C90CC8" w:rsidRPr="0037797E" w:rsidRDefault="00990B7F" w:rsidP="0047371B">
      <w:pPr>
        <w:pStyle w:val="ListParagraph"/>
        <w:numPr>
          <w:ilvl w:val="0"/>
          <w:numId w:val="34"/>
        </w:numPr>
        <w:rPr>
          <w:rFonts w:cs="Calibri"/>
          <w:sz w:val="22"/>
          <w:szCs w:val="22"/>
        </w:rPr>
      </w:pPr>
      <w:r w:rsidRPr="00960594">
        <w:rPr>
          <w:rFonts w:cs="Calibri"/>
          <w:sz w:val="22"/>
          <w:szCs w:val="22"/>
        </w:rPr>
        <w:t xml:space="preserve">A </w:t>
      </w:r>
      <w:r w:rsidR="002A74BA" w:rsidRPr="00960594">
        <w:rPr>
          <w:rFonts w:cs="Calibri"/>
          <w:sz w:val="22"/>
          <w:szCs w:val="22"/>
        </w:rPr>
        <w:t xml:space="preserve">plan </w:t>
      </w:r>
      <w:r w:rsidR="00380DEE">
        <w:rPr>
          <w:rFonts w:cs="Calibri"/>
          <w:sz w:val="22"/>
          <w:szCs w:val="22"/>
        </w:rPr>
        <w:t xml:space="preserve">for a complete and detailed </w:t>
      </w:r>
      <w:r w:rsidR="00380DEE" w:rsidRPr="00960594">
        <w:rPr>
          <w:rFonts w:cs="Calibri"/>
          <w:sz w:val="22"/>
          <w:szCs w:val="22"/>
        </w:rPr>
        <w:t xml:space="preserve">review of the College’s </w:t>
      </w:r>
      <w:r w:rsidR="000C1651">
        <w:rPr>
          <w:rFonts w:cs="Calibri"/>
          <w:sz w:val="22"/>
          <w:szCs w:val="22"/>
        </w:rPr>
        <w:t xml:space="preserve">current </w:t>
      </w:r>
      <w:r w:rsidR="00380DEE" w:rsidRPr="00960594">
        <w:rPr>
          <w:rFonts w:cs="Calibri"/>
          <w:sz w:val="22"/>
          <w:szCs w:val="22"/>
        </w:rPr>
        <w:t>entry to practice program</w:t>
      </w:r>
      <w:r w:rsidR="00380DEE">
        <w:rPr>
          <w:rFonts w:cs="Calibri"/>
          <w:sz w:val="22"/>
          <w:szCs w:val="22"/>
        </w:rPr>
        <w:t>.</w:t>
      </w:r>
      <w:r w:rsidR="001A1E09">
        <w:rPr>
          <w:rFonts w:cs="Calibri"/>
          <w:sz w:val="22"/>
          <w:szCs w:val="22"/>
        </w:rPr>
        <w:t xml:space="preserve"> </w:t>
      </w:r>
      <w:r w:rsidR="00380DEE">
        <w:rPr>
          <w:rFonts w:cs="Calibri"/>
          <w:sz w:val="22"/>
          <w:szCs w:val="22"/>
        </w:rPr>
        <w:t>Th</w:t>
      </w:r>
      <w:r w:rsidR="00002A88">
        <w:rPr>
          <w:rFonts w:cs="Calibri"/>
          <w:sz w:val="22"/>
          <w:szCs w:val="22"/>
        </w:rPr>
        <w:t xml:space="preserve">e plan </w:t>
      </w:r>
      <w:r w:rsidR="00380DEE">
        <w:rPr>
          <w:rFonts w:cs="Calibri"/>
          <w:sz w:val="22"/>
          <w:szCs w:val="22"/>
        </w:rPr>
        <w:t xml:space="preserve">would </w:t>
      </w:r>
      <w:r w:rsidR="00F173A2">
        <w:rPr>
          <w:rFonts w:cs="Calibri"/>
          <w:sz w:val="22"/>
          <w:szCs w:val="22"/>
        </w:rPr>
        <w:t>outline the</w:t>
      </w:r>
      <w:r w:rsidR="00BE0903">
        <w:rPr>
          <w:rFonts w:cs="Calibri"/>
          <w:sz w:val="22"/>
          <w:szCs w:val="22"/>
        </w:rPr>
        <w:t xml:space="preserve"> </w:t>
      </w:r>
      <w:r w:rsidR="00960594" w:rsidRPr="00BE0903">
        <w:rPr>
          <w:rFonts w:cs="Calibri"/>
          <w:sz w:val="22"/>
          <w:szCs w:val="22"/>
        </w:rPr>
        <w:t xml:space="preserve">additional </w:t>
      </w:r>
      <w:r w:rsidR="000C1651">
        <w:rPr>
          <w:rFonts w:cs="Calibri"/>
          <w:sz w:val="22"/>
          <w:szCs w:val="22"/>
        </w:rPr>
        <w:t xml:space="preserve">research and analysis required, </w:t>
      </w:r>
      <w:r w:rsidR="00960594" w:rsidRPr="00BE0903">
        <w:rPr>
          <w:rFonts w:cs="Calibri"/>
          <w:sz w:val="22"/>
          <w:szCs w:val="22"/>
        </w:rPr>
        <w:t xml:space="preserve">as well as </w:t>
      </w:r>
      <w:r w:rsidR="00BE0903">
        <w:rPr>
          <w:rFonts w:cs="Calibri"/>
          <w:sz w:val="22"/>
          <w:szCs w:val="22"/>
        </w:rPr>
        <w:t xml:space="preserve">all </w:t>
      </w:r>
      <w:r w:rsidR="00960594" w:rsidRPr="00BE0903">
        <w:rPr>
          <w:rFonts w:cs="Calibri"/>
          <w:sz w:val="22"/>
          <w:szCs w:val="22"/>
        </w:rPr>
        <w:t xml:space="preserve">other </w:t>
      </w:r>
      <w:r w:rsidR="002A74BA" w:rsidRPr="00BE0903">
        <w:rPr>
          <w:rFonts w:cs="Calibri"/>
          <w:sz w:val="22"/>
          <w:szCs w:val="22"/>
        </w:rPr>
        <w:t>activities</w:t>
      </w:r>
      <w:r w:rsidR="00BE0903">
        <w:rPr>
          <w:rFonts w:cs="Calibri"/>
          <w:sz w:val="22"/>
          <w:szCs w:val="22"/>
        </w:rPr>
        <w:t xml:space="preserve"> </w:t>
      </w:r>
      <w:r w:rsidR="00002A88">
        <w:rPr>
          <w:rFonts w:cs="Calibri"/>
          <w:sz w:val="22"/>
          <w:szCs w:val="22"/>
        </w:rPr>
        <w:t xml:space="preserve">needed </w:t>
      </w:r>
      <w:r w:rsidR="00BE0903">
        <w:rPr>
          <w:rFonts w:cs="Calibri"/>
          <w:sz w:val="22"/>
          <w:szCs w:val="22"/>
        </w:rPr>
        <w:t xml:space="preserve">to </w:t>
      </w:r>
      <w:r w:rsidR="002A74BA" w:rsidRPr="00BE0903">
        <w:rPr>
          <w:rFonts w:cs="Calibri"/>
          <w:sz w:val="22"/>
          <w:szCs w:val="22"/>
        </w:rPr>
        <w:t xml:space="preserve">conduct </w:t>
      </w:r>
      <w:r w:rsidR="00BE0903">
        <w:rPr>
          <w:rFonts w:cs="Calibri"/>
          <w:sz w:val="22"/>
          <w:szCs w:val="22"/>
        </w:rPr>
        <w:t>the complete review of the program</w:t>
      </w:r>
      <w:r w:rsidR="000C1651">
        <w:rPr>
          <w:rFonts w:cs="Calibri"/>
          <w:sz w:val="22"/>
          <w:szCs w:val="22"/>
        </w:rPr>
        <w:t xml:space="preserve"> </w:t>
      </w:r>
      <w:r w:rsidR="00002A88">
        <w:rPr>
          <w:rFonts w:cs="Calibri"/>
          <w:sz w:val="22"/>
          <w:szCs w:val="22"/>
        </w:rPr>
        <w:t xml:space="preserve">and </w:t>
      </w:r>
      <w:r w:rsidR="000C1651">
        <w:rPr>
          <w:rFonts w:cs="Calibri"/>
          <w:sz w:val="22"/>
          <w:szCs w:val="22"/>
        </w:rPr>
        <w:t xml:space="preserve">identify recommendations for </w:t>
      </w:r>
      <w:r w:rsidR="00002A88">
        <w:rPr>
          <w:rFonts w:cs="Calibri"/>
          <w:sz w:val="22"/>
          <w:szCs w:val="22"/>
        </w:rPr>
        <w:t xml:space="preserve">changes </w:t>
      </w:r>
      <w:r w:rsidR="000C1651">
        <w:rPr>
          <w:rFonts w:cs="Calibri"/>
          <w:sz w:val="22"/>
          <w:szCs w:val="22"/>
        </w:rPr>
        <w:t>to the current program.</w:t>
      </w:r>
      <w:r w:rsidR="001A1E09">
        <w:rPr>
          <w:rFonts w:cs="Calibri"/>
          <w:sz w:val="22"/>
          <w:szCs w:val="22"/>
        </w:rPr>
        <w:t xml:space="preserve"> </w:t>
      </w:r>
      <w:r w:rsidR="000C1651">
        <w:rPr>
          <w:rFonts w:cs="Calibri"/>
          <w:sz w:val="22"/>
          <w:szCs w:val="22"/>
        </w:rPr>
        <w:t xml:space="preserve">The </w:t>
      </w:r>
      <w:r w:rsidR="00002A88">
        <w:rPr>
          <w:rFonts w:cs="Calibri"/>
          <w:sz w:val="22"/>
          <w:szCs w:val="22"/>
        </w:rPr>
        <w:t xml:space="preserve">plan should also </w:t>
      </w:r>
      <w:r w:rsidR="00BE0903">
        <w:rPr>
          <w:rFonts w:cs="Calibri"/>
          <w:sz w:val="22"/>
          <w:szCs w:val="22"/>
        </w:rPr>
        <w:t>propose</w:t>
      </w:r>
      <w:r w:rsidR="000C1651">
        <w:rPr>
          <w:rFonts w:cs="Calibri"/>
          <w:sz w:val="22"/>
          <w:szCs w:val="22"/>
        </w:rPr>
        <w:t xml:space="preserve"> </w:t>
      </w:r>
      <w:r w:rsidR="00BE0903" w:rsidRPr="00BE0903">
        <w:rPr>
          <w:rFonts w:cs="Calibri"/>
          <w:sz w:val="22"/>
          <w:szCs w:val="22"/>
        </w:rPr>
        <w:t xml:space="preserve">timelines and costs </w:t>
      </w:r>
      <w:r w:rsidR="00BE0903">
        <w:rPr>
          <w:rFonts w:cs="Calibri"/>
          <w:sz w:val="22"/>
          <w:szCs w:val="22"/>
        </w:rPr>
        <w:t xml:space="preserve">that would be reasonably </w:t>
      </w:r>
      <w:r w:rsidR="00BE0903" w:rsidRPr="00BE0903">
        <w:rPr>
          <w:rFonts w:cs="Calibri"/>
          <w:sz w:val="22"/>
          <w:szCs w:val="22"/>
        </w:rPr>
        <w:t xml:space="preserve">associated with </w:t>
      </w:r>
      <w:r w:rsidR="00BE0903">
        <w:rPr>
          <w:rFonts w:cs="Calibri"/>
          <w:sz w:val="22"/>
          <w:szCs w:val="22"/>
        </w:rPr>
        <w:t>a complete review</w:t>
      </w:r>
      <w:r w:rsidR="00002A88">
        <w:rPr>
          <w:rFonts w:cs="Calibri"/>
          <w:sz w:val="22"/>
          <w:szCs w:val="22"/>
        </w:rPr>
        <w:t>.</w:t>
      </w:r>
      <w:r w:rsidR="00F173A2">
        <w:rPr>
          <w:rFonts w:cs="Calibri"/>
          <w:sz w:val="22"/>
          <w:szCs w:val="22"/>
        </w:rPr>
        <w:t xml:space="preserve"> This may include changes that the regulator could assume on its own and changes that would require legislative change.</w:t>
      </w:r>
    </w:p>
    <w:p w14:paraId="53A4921F" w14:textId="5CEFBFD0" w:rsidR="00C90CC8" w:rsidRPr="0037797E" w:rsidRDefault="00C90CC8" w:rsidP="0037797E">
      <w:pPr>
        <w:pStyle w:val="Heading2"/>
      </w:pPr>
      <w:r w:rsidRPr="00C90CC8">
        <w:t xml:space="preserve">Purpose of the </w:t>
      </w:r>
      <w:r w:rsidR="0037797E">
        <w:t>S</w:t>
      </w:r>
      <w:r w:rsidR="00002A88">
        <w:t xml:space="preserve">coping </w:t>
      </w:r>
      <w:r w:rsidR="0037797E">
        <w:t>R</w:t>
      </w:r>
      <w:r w:rsidRPr="00C90CC8">
        <w:t>eview</w:t>
      </w:r>
      <w:r w:rsidR="00002A88">
        <w:t xml:space="preserve"> and </w:t>
      </w:r>
      <w:r w:rsidR="0037797E">
        <w:t>R</w:t>
      </w:r>
      <w:r w:rsidR="00002A88">
        <w:t xml:space="preserve">esearch </w:t>
      </w:r>
      <w:r w:rsidR="0037797E">
        <w:t>D</w:t>
      </w:r>
      <w:r w:rsidR="00002A88">
        <w:t xml:space="preserve">esign </w:t>
      </w:r>
      <w:r w:rsidR="0037797E">
        <w:t>P</w:t>
      </w:r>
      <w:r w:rsidR="00002A88">
        <w:t>roject</w:t>
      </w:r>
    </w:p>
    <w:p w14:paraId="6BD7A94E" w14:textId="0A8F49B6" w:rsidR="00721E92" w:rsidRDefault="00002A88" w:rsidP="00002A88">
      <w:pPr>
        <w:rPr>
          <w:rFonts w:asciiTheme="minorHAnsi" w:hAnsiTheme="minorHAnsi" w:cstheme="minorHAnsi"/>
          <w:sz w:val="22"/>
          <w:szCs w:val="22"/>
        </w:rPr>
      </w:pPr>
      <w:r>
        <w:rPr>
          <w:rFonts w:cs="Calibri"/>
          <w:sz w:val="22"/>
          <w:szCs w:val="22"/>
        </w:rPr>
        <w:t>U</w:t>
      </w:r>
      <w:r w:rsidR="00C90CC8" w:rsidRPr="00C90CC8">
        <w:rPr>
          <w:rFonts w:cs="Calibri"/>
          <w:sz w:val="22"/>
          <w:szCs w:val="22"/>
        </w:rPr>
        <w:t>ltimate</w:t>
      </w:r>
      <w:r>
        <w:rPr>
          <w:rFonts w:cs="Calibri"/>
          <w:sz w:val="22"/>
          <w:szCs w:val="22"/>
        </w:rPr>
        <w:t>ly</w:t>
      </w:r>
      <w:r w:rsidR="00C90CC8" w:rsidRPr="00C90CC8">
        <w:rPr>
          <w:rFonts w:cs="Calibri"/>
          <w:sz w:val="22"/>
          <w:szCs w:val="22"/>
        </w:rPr>
        <w:t xml:space="preserve"> </w:t>
      </w:r>
      <w:r>
        <w:rPr>
          <w:rFonts w:cs="Calibri"/>
          <w:sz w:val="22"/>
          <w:szCs w:val="22"/>
        </w:rPr>
        <w:t xml:space="preserve">the College wishes to undertake a complete and detailed </w:t>
      </w:r>
      <w:r w:rsidR="00C90CC8" w:rsidRPr="00C90CC8">
        <w:rPr>
          <w:rFonts w:cs="Calibri"/>
          <w:sz w:val="22"/>
          <w:szCs w:val="22"/>
        </w:rPr>
        <w:t xml:space="preserve">review </w:t>
      </w:r>
      <w:r>
        <w:rPr>
          <w:rFonts w:cs="Calibri"/>
          <w:sz w:val="22"/>
          <w:szCs w:val="22"/>
        </w:rPr>
        <w:t xml:space="preserve">of its </w:t>
      </w:r>
      <w:r w:rsidR="00C90CC8" w:rsidRPr="00C90CC8">
        <w:rPr>
          <w:rFonts w:cs="Calibri"/>
          <w:sz w:val="22"/>
          <w:szCs w:val="22"/>
        </w:rPr>
        <w:t xml:space="preserve">entry </w:t>
      </w:r>
      <w:r>
        <w:rPr>
          <w:rFonts w:cs="Calibri"/>
          <w:sz w:val="22"/>
          <w:szCs w:val="22"/>
        </w:rPr>
        <w:t xml:space="preserve">to practice </w:t>
      </w:r>
      <w:r w:rsidR="00C90CC8" w:rsidRPr="00C90CC8">
        <w:rPr>
          <w:rFonts w:cs="Calibri"/>
          <w:sz w:val="22"/>
          <w:szCs w:val="22"/>
        </w:rPr>
        <w:t xml:space="preserve">program </w:t>
      </w:r>
      <w:r>
        <w:rPr>
          <w:rFonts w:cs="Calibri"/>
          <w:sz w:val="22"/>
          <w:szCs w:val="22"/>
        </w:rPr>
        <w:t xml:space="preserve">to ensure that that it meets the College’s obligation to ensure its members are </w:t>
      </w:r>
      <w:r w:rsidRPr="000A0688">
        <w:rPr>
          <w:rFonts w:asciiTheme="minorHAnsi" w:hAnsiTheme="minorHAnsi" w:cstheme="minorHAnsi"/>
          <w:sz w:val="22"/>
          <w:szCs w:val="22"/>
        </w:rPr>
        <w:t xml:space="preserve">qualified, ethical and competent practitioners. </w:t>
      </w:r>
      <w:r w:rsidR="00721E92">
        <w:rPr>
          <w:rFonts w:asciiTheme="minorHAnsi" w:hAnsiTheme="minorHAnsi" w:cstheme="minorHAnsi"/>
          <w:sz w:val="22"/>
          <w:szCs w:val="22"/>
        </w:rPr>
        <w:t xml:space="preserve">The College also wishes to ensure </w:t>
      </w:r>
      <w:r w:rsidR="009668F3">
        <w:rPr>
          <w:rFonts w:asciiTheme="minorHAnsi" w:hAnsiTheme="minorHAnsi" w:cstheme="minorHAnsi"/>
          <w:sz w:val="22"/>
          <w:szCs w:val="22"/>
        </w:rPr>
        <w:t xml:space="preserve">that </w:t>
      </w:r>
      <w:r w:rsidR="00721E92">
        <w:rPr>
          <w:rFonts w:asciiTheme="minorHAnsi" w:hAnsiTheme="minorHAnsi" w:cstheme="minorHAnsi"/>
          <w:sz w:val="22"/>
          <w:szCs w:val="22"/>
        </w:rPr>
        <w:t>its entry to practice program</w:t>
      </w:r>
      <w:r w:rsidR="009C5632">
        <w:rPr>
          <w:rFonts w:asciiTheme="minorHAnsi" w:hAnsiTheme="minorHAnsi" w:cstheme="minorHAnsi"/>
          <w:sz w:val="22"/>
          <w:szCs w:val="22"/>
        </w:rPr>
        <w:t>:</w:t>
      </w:r>
    </w:p>
    <w:p w14:paraId="59FA0CD6" w14:textId="34921285" w:rsidR="00721E92" w:rsidRDefault="009668F3" w:rsidP="00721E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 xml:space="preserve">Is </w:t>
      </w:r>
      <w:r w:rsidR="009C5632">
        <w:rPr>
          <w:rFonts w:asciiTheme="minorHAnsi" w:hAnsiTheme="minorHAnsi" w:cstheme="minorHAnsi"/>
          <w:sz w:val="22"/>
          <w:szCs w:val="22"/>
        </w:rPr>
        <w:t>n</w:t>
      </w:r>
      <w:r w:rsidR="00721E92">
        <w:rPr>
          <w:rFonts w:asciiTheme="minorHAnsi" w:hAnsiTheme="minorHAnsi" w:cstheme="minorHAnsi"/>
          <w:sz w:val="22"/>
          <w:szCs w:val="22"/>
        </w:rPr>
        <w:t>ot financially onerous for the College or stakeholders,</w:t>
      </w:r>
    </w:p>
    <w:p w14:paraId="50287788" w14:textId="62DD3CA4" w:rsidR="00721E92" w:rsidRPr="00721E92" w:rsidRDefault="009C5632" w:rsidP="00721E92">
      <w:pPr>
        <w:pStyle w:val="ListParagraph"/>
        <w:numPr>
          <w:ilvl w:val="0"/>
          <w:numId w:val="33"/>
        </w:numPr>
        <w:rPr>
          <w:rFonts w:asciiTheme="minorHAnsi" w:hAnsiTheme="minorHAnsi" w:cstheme="minorHAnsi"/>
          <w:sz w:val="22"/>
          <w:szCs w:val="22"/>
        </w:rPr>
      </w:pPr>
      <w:r>
        <w:rPr>
          <w:rFonts w:cs="Calibri"/>
          <w:sz w:val="22"/>
          <w:szCs w:val="22"/>
        </w:rPr>
        <w:t>Recognize</w:t>
      </w:r>
      <w:r w:rsidR="009668F3">
        <w:rPr>
          <w:rFonts w:cs="Calibri"/>
          <w:sz w:val="22"/>
          <w:szCs w:val="22"/>
        </w:rPr>
        <w:t>s</w:t>
      </w:r>
      <w:r>
        <w:rPr>
          <w:rFonts w:cs="Calibri"/>
          <w:sz w:val="22"/>
          <w:szCs w:val="22"/>
        </w:rPr>
        <w:t xml:space="preserve"> </w:t>
      </w:r>
      <w:r w:rsidR="00721E92">
        <w:rPr>
          <w:rFonts w:cs="Calibri"/>
          <w:sz w:val="22"/>
          <w:szCs w:val="22"/>
        </w:rPr>
        <w:t xml:space="preserve">the </w:t>
      </w:r>
      <w:r w:rsidR="00C90CC8" w:rsidRPr="00721E92">
        <w:rPr>
          <w:rFonts w:cs="Calibri"/>
          <w:sz w:val="22"/>
          <w:szCs w:val="22"/>
        </w:rPr>
        <w:t>organizational needs</w:t>
      </w:r>
      <w:r w:rsidR="00721E92">
        <w:rPr>
          <w:rFonts w:cs="Calibri"/>
          <w:sz w:val="22"/>
          <w:szCs w:val="22"/>
        </w:rPr>
        <w:t xml:space="preserve"> of the College and stakeholders</w:t>
      </w:r>
      <w:r w:rsidR="00C90CC8" w:rsidRPr="00721E92">
        <w:rPr>
          <w:rFonts w:cs="Calibri"/>
          <w:sz w:val="22"/>
          <w:szCs w:val="22"/>
        </w:rPr>
        <w:t>,</w:t>
      </w:r>
    </w:p>
    <w:p w14:paraId="13E313D7" w14:textId="4CA44760" w:rsidR="009C5632" w:rsidRPr="009C5632" w:rsidRDefault="00F46180" w:rsidP="00721E92">
      <w:pPr>
        <w:pStyle w:val="ListParagraph"/>
        <w:numPr>
          <w:ilvl w:val="0"/>
          <w:numId w:val="33"/>
        </w:numPr>
        <w:rPr>
          <w:rFonts w:asciiTheme="minorHAnsi" w:hAnsiTheme="minorHAnsi" w:cstheme="minorHAnsi"/>
          <w:sz w:val="22"/>
          <w:szCs w:val="22"/>
        </w:rPr>
      </w:pPr>
      <w:r>
        <w:rPr>
          <w:rFonts w:cs="Calibri"/>
          <w:sz w:val="22"/>
          <w:szCs w:val="22"/>
        </w:rPr>
        <w:t xml:space="preserve">Is </w:t>
      </w:r>
      <w:r w:rsidR="009C5632">
        <w:rPr>
          <w:rFonts w:cs="Calibri"/>
          <w:sz w:val="22"/>
          <w:szCs w:val="22"/>
        </w:rPr>
        <w:t xml:space="preserve">consistent with </w:t>
      </w:r>
      <w:r w:rsidR="00721E92">
        <w:rPr>
          <w:rFonts w:cs="Calibri"/>
          <w:sz w:val="22"/>
          <w:szCs w:val="22"/>
        </w:rPr>
        <w:t xml:space="preserve">generally accepted </w:t>
      </w:r>
      <w:r w:rsidR="00C90CC8" w:rsidRPr="00721E92">
        <w:rPr>
          <w:rFonts w:cs="Calibri"/>
          <w:sz w:val="22"/>
          <w:szCs w:val="22"/>
        </w:rPr>
        <w:t xml:space="preserve">practices </w:t>
      </w:r>
      <w:r w:rsidR="00721E92">
        <w:rPr>
          <w:rFonts w:cs="Calibri"/>
          <w:sz w:val="22"/>
          <w:szCs w:val="22"/>
        </w:rPr>
        <w:t>for entry to practice programs</w:t>
      </w:r>
      <w:r w:rsidR="00C90CC8" w:rsidRPr="00721E92">
        <w:rPr>
          <w:rFonts w:cs="Calibri"/>
          <w:sz w:val="22"/>
          <w:szCs w:val="22"/>
        </w:rPr>
        <w:t xml:space="preserve">, </w:t>
      </w:r>
    </w:p>
    <w:p w14:paraId="3DAE818F" w14:textId="649E95CC" w:rsidR="00C90CC8" w:rsidRPr="00AA61AD" w:rsidRDefault="009C5632" w:rsidP="00721E92">
      <w:pPr>
        <w:pStyle w:val="ListParagraph"/>
        <w:numPr>
          <w:ilvl w:val="0"/>
          <w:numId w:val="33"/>
        </w:numPr>
        <w:rPr>
          <w:rFonts w:asciiTheme="minorHAnsi" w:hAnsiTheme="minorHAnsi" w:cstheme="minorHAnsi"/>
          <w:sz w:val="22"/>
          <w:szCs w:val="22"/>
        </w:rPr>
      </w:pPr>
      <w:r>
        <w:rPr>
          <w:rFonts w:cs="Calibri"/>
          <w:sz w:val="22"/>
          <w:szCs w:val="22"/>
        </w:rPr>
        <w:t>Meet</w:t>
      </w:r>
      <w:r w:rsidR="00F46180">
        <w:rPr>
          <w:rFonts w:cs="Calibri"/>
          <w:sz w:val="22"/>
          <w:szCs w:val="22"/>
        </w:rPr>
        <w:t>s</w:t>
      </w:r>
      <w:r>
        <w:rPr>
          <w:rFonts w:cs="Calibri"/>
          <w:sz w:val="22"/>
          <w:szCs w:val="22"/>
        </w:rPr>
        <w:t xml:space="preserve"> all current statutory and trade agreement obligations,</w:t>
      </w:r>
    </w:p>
    <w:p w14:paraId="32E5975D" w14:textId="5B70610B" w:rsidR="00AA61AD" w:rsidRPr="00721E92" w:rsidRDefault="00AA61AD" w:rsidP="00721E92">
      <w:pPr>
        <w:pStyle w:val="ListParagraph"/>
        <w:numPr>
          <w:ilvl w:val="0"/>
          <w:numId w:val="33"/>
        </w:numPr>
        <w:rPr>
          <w:rFonts w:asciiTheme="minorHAnsi" w:hAnsiTheme="minorHAnsi" w:cstheme="minorHAnsi"/>
          <w:sz w:val="22"/>
          <w:szCs w:val="22"/>
        </w:rPr>
      </w:pPr>
      <w:r>
        <w:rPr>
          <w:rFonts w:cs="Calibri"/>
          <w:sz w:val="22"/>
          <w:szCs w:val="22"/>
        </w:rPr>
        <w:t>Uses assessment tools that are valid</w:t>
      </w:r>
      <w:r w:rsidR="00F173A2">
        <w:rPr>
          <w:rFonts w:cs="Calibri"/>
          <w:sz w:val="22"/>
          <w:szCs w:val="22"/>
        </w:rPr>
        <w:t>,</w:t>
      </w:r>
      <w:r>
        <w:rPr>
          <w:rFonts w:cs="Calibri"/>
          <w:sz w:val="22"/>
          <w:szCs w:val="22"/>
        </w:rPr>
        <w:t xml:space="preserve"> reliable</w:t>
      </w:r>
      <w:r w:rsidR="00F173A2">
        <w:rPr>
          <w:rFonts w:cs="Calibri"/>
          <w:sz w:val="22"/>
          <w:szCs w:val="22"/>
        </w:rPr>
        <w:t xml:space="preserve"> and defensible</w:t>
      </w:r>
      <w:r>
        <w:rPr>
          <w:rFonts w:cs="Calibri"/>
          <w:sz w:val="22"/>
          <w:szCs w:val="22"/>
        </w:rPr>
        <w:t>, and</w:t>
      </w:r>
    </w:p>
    <w:p w14:paraId="0BF0F305" w14:textId="6358D0F5" w:rsidR="00C90CC8" w:rsidRPr="0037797E" w:rsidRDefault="00F46180" w:rsidP="00C90CC8">
      <w:pPr>
        <w:pStyle w:val="ListParagraph"/>
        <w:numPr>
          <w:ilvl w:val="0"/>
          <w:numId w:val="33"/>
        </w:numPr>
        <w:spacing w:line="270" w:lineRule="exact"/>
        <w:rPr>
          <w:rFonts w:cs="Calibri"/>
          <w:sz w:val="22"/>
          <w:szCs w:val="22"/>
        </w:rPr>
      </w:pPr>
      <w:r>
        <w:rPr>
          <w:rFonts w:cs="Calibri"/>
          <w:sz w:val="22"/>
          <w:szCs w:val="22"/>
        </w:rPr>
        <w:t>Is</w:t>
      </w:r>
      <w:r w:rsidR="009C5632">
        <w:rPr>
          <w:rFonts w:cs="Calibri"/>
          <w:sz w:val="22"/>
          <w:szCs w:val="22"/>
        </w:rPr>
        <w:t xml:space="preserve"> </w:t>
      </w:r>
      <w:r w:rsidR="00C90CC8" w:rsidRPr="00C90CC8">
        <w:rPr>
          <w:rFonts w:cs="Calibri"/>
          <w:sz w:val="22"/>
          <w:szCs w:val="22"/>
        </w:rPr>
        <w:t>fair to all College applicants.</w:t>
      </w:r>
    </w:p>
    <w:p w14:paraId="50701B6F" w14:textId="61552470" w:rsidR="00B67495" w:rsidRDefault="00D815CA" w:rsidP="00C90CC8">
      <w:pPr>
        <w:rPr>
          <w:rFonts w:cs="Calibri"/>
          <w:sz w:val="22"/>
          <w:szCs w:val="22"/>
        </w:rPr>
      </w:pPr>
      <w:r>
        <w:rPr>
          <w:rFonts w:cs="Calibri"/>
          <w:sz w:val="22"/>
          <w:szCs w:val="22"/>
        </w:rPr>
        <w:t>P</w:t>
      </w:r>
      <w:r w:rsidR="009C5632">
        <w:rPr>
          <w:rFonts w:cs="Calibri"/>
          <w:sz w:val="22"/>
          <w:szCs w:val="22"/>
        </w:rPr>
        <w:t xml:space="preserve">rior to conducting </w:t>
      </w:r>
      <w:r w:rsidR="006C27DE">
        <w:rPr>
          <w:rFonts w:cs="Calibri"/>
          <w:sz w:val="22"/>
          <w:szCs w:val="22"/>
        </w:rPr>
        <w:t xml:space="preserve">the </w:t>
      </w:r>
      <w:r w:rsidR="009C5632">
        <w:rPr>
          <w:rFonts w:cs="Calibri"/>
          <w:sz w:val="22"/>
          <w:szCs w:val="22"/>
        </w:rPr>
        <w:t>complete review</w:t>
      </w:r>
      <w:r>
        <w:rPr>
          <w:rFonts w:cs="Calibri"/>
          <w:sz w:val="22"/>
          <w:szCs w:val="22"/>
        </w:rPr>
        <w:t>,</w:t>
      </w:r>
      <w:r w:rsidR="009C5632">
        <w:rPr>
          <w:rFonts w:cs="Calibri"/>
          <w:sz w:val="22"/>
          <w:szCs w:val="22"/>
        </w:rPr>
        <w:t xml:space="preserve"> the College needs </w:t>
      </w:r>
      <w:r w:rsidR="00F46180">
        <w:rPr>
          <w:rFonts w:cs="Calibri"/>
          <w:sz w:val="22"/>
          <w:szCs w:val="22"/>
        </w:rPr>
        <w:t xml:space="preserve">to have a scoping review and a research plan developed </w:t>
      </w:r>
      <w:r w:rsidR="006C27DE">
        <w:rPr>
          <w:rFonts w:cs="Calibri"/>
          <w:sz w:val="22"/>
          <w:szCs w:val="22"/>
        </w:rPr>
        <w:t xml:space="preserve">in order to ensure that it fully anticipates all aspects of the time and resource commitment of the </w:t>
      </w:r>
      <w:r w:rsidR="00B67495">
        <w:rPr>
          <w:rFonts w:cs="Calibri"/>
          <w:sz w:val="22"/>
          <w:szCs w:val="22"/>
        </w:rPr>
        <w:t>f</w:t>
      </w:r>
      <w:r w:rsidR="00C90CC8" w:rsidRPr="00C90CC8">
        <w:rPr>
          <w:rFonts w:cs="Calibri"/>
          <w:sz w:val="22"/>
          <w:szCs w:val="22"/>
        </w:rPr>
        <w:t>ull review</w:t>
      </w:r>
      <w:r w:rsidR="00F173A2">
        <w:rPr>
          <w:rFonts w:cs="Calibri"/>
          <w:sz w:val="22"/>
          <w:szCs w:val="22"/>
        </w:rPr>
        <w:t>.</w:t>
      </w:r>
    </w:p>
    <w:p w14:paraId="6A7A215F" w14:textId="2E7E9001" w:rsidR="006C27DE" w:rsidRDefault="00F46180" w:rsidP="00C90CC8">
      <w:pPr>
        <w:rPr>
          <w:rFonts w:cs="Calibri"/>
          <w:sz w:val="22"/>
          <w:szCs w:val="22"/>
        </w:rPr>
      </w:pPr>
      <w:r>
        <w:rPr>
          <w:rFonts w:cs="Calibri"/>
          <w:sz w:val="22"/>
          <w:szCs w:val="22"/>
        </w:rPr>
        <w:t>T</w:t>
      </w:r>
      <w:r w:rsidR="00C90CC8" w:rsidRPr="00C90CC8">
        <w:rPr>
          <w:rFonts w:cs="Calibri"/>
          <w:sz w:val="22"/>
          <w:szCs w:val="22"/>
        </w:rPr>
        <w:t xml:space="preserve">his </w:t>
      </w:r>
      <w:r w:rsidR="00B67495">
        <w:rPr>
          <w:rFonts w:cs="Calibri"/>
          <w:sz w:val="22"/>
          <w:szCs w:val="22"/>
        </w:rPr>
        <w:t xml:space="preserve">RFP is for </w:t>
      </w:r>
      <w:r w:rsidR="00425236">
        <w:rPr>
          <w:rFonts w:cs="Calibri"/>
          <w:sz w:val="22"/>
          <w:szCs w:val="22"/>
        </w:rPr>
        <w:t xml:space="preserve">the </w:t>
      </w:r>
      <w:r w:rsidR="00B67495">
        <w:rPr>
          <w:rFonts w:cs="Calibri"/>
          <w:sz w:val="22"/>
          <w:szCs w:val="22"/>
        </w:rPr>
        <w:t xml:space="preserve">scoping </w:t>
      </w:r>
      <w:r w:rsidR="006C27DE">
        <w:rPr>
          <w:rFonts w:cs="Calibri"/>
          <w:sz w:val="22"/>
          <w:szCs w:val="22"/>
        </w:rPr>
        <w:t xml:space="preserve">review </w:t>
      </w:r>
      <w:r w:rsidR="00B67495">
        <w:rPr>
          <w:rFonts w:cs="Calibri"/>
          <w:sz w:val="22"/>
          <w:szCs w:val="22"/>
        </w:rPr>
        <w:t xml:space="preserve">and research design </w:t>
      </w:r>
      <w:r w:rsidR="006C27DE">
        <w:rPr>
          <w:rFonts w:cs="Calibri"/>
          <w:sz w:val="22"/>
          <w:szCs w:val="22"/>
        </w:rPr>
        <w:t>project</w:t>
      </w:r>
      <w:r w:rsidR="00DB0542">
        <w:rPr>
          <w:rFonts w:cs="Calibri"/>
          <w:sz w:val="22"/>
          <w:szCs w:val="22"/>
        </w:rPr>
        <w:t>.</w:t>
      </w:r>
      <w:r w:rsidR="001A1E09">
        <w:rPr>
          <w:rFonts w:cs="Calibri"/>
          <w:sz w:val="22"/>
          <w:szCs w:val="22"/>
        </w:rPr>
        <w:t xml:space="preserve"> </w:t>
      </w:r>
      <w:r w:rsidR="00DB0542">
        <w:rPr>
          <w:rFonts w:cs="Calibri"/>
          <w:sz w:val="22"/>
          <w:szCs w:val="22"/>
        </w:rPr>
        <w:t>T</w:t>
      </w:r>
      <w:r w:rsidR="006C27DE">
        <w:rPr>
          <w:rFonts w:cs="Calibri"/>
          <w:sz w:val="22"/>
          <w:szCs w:val="22"/>
        </w:rPr>
        <w:t xml:space="preserve">he College anticipates </w:t>
      </w:r>
      <w:r w:rsidR="00DB0542">
        <w:rPr>
          <w:rFonts w:cs="Calibri"/>
          <w:sz w:val="22"/>
          <w:szCs w:val="22"/>
        </w:rPr>
        <w:t xml:space="preserve">that this </w:t>
      </w:r>
      <w:r w:rsidR="002A2CAE">
        <w:rPr>
          <w:rFonts w:cs="Calibri"/>
          <w:sz w:val="22"/>
          <w:szCs w:val="22"/>
        </w:rPr>
        <w:t xml:space="preserve">project </w:t>
      </w:r>
      <w:r w:rsidR="00B67495">
        <w:rPr>
          <w:rFonts w:cs="Calibri"/>
          <w:sz w:val="22"/>
          <w:szCs w:val="22"/>
        </w:rPr>
        <w:t xml:space="preserve">will enable </w:t>
      </w:r>
      <w:r w:rsidR="006C27DE">
        <w:rPr>
          <w:rFonts w:cs="Calibri"/>
          <w:sz w:val="22"/>
          <w:szCs w:val="22"/>
        </w:rPr>
        <w:t xml:space="preserve">it </w:t>
      </w:r>
      <w:r w:rsidR="00B67495">
        <w:rPr>
          <w:rFonts w:cs="Calibri"/>
          <w:sz w:val="22"/>
          <w:szCs w:val="22"/>
        </w:rPr>
        <w:t xml:space="preserve">to </w:t>
      </w:r>
      <w:r w:rsidR="00C90CC8" w:rsidRPr="00C90CC8">
        <w:rPr>
          <w:rFonts w:cs="Calibri"/>
          <w:sz w:val="22"/>
          <w:szCs w:val="22"/>
        </w:rPr>
        <w:t>fully understand the scope</w:t>
      </w:r>
      <w:r w:rsidR="00B67495">
        <w:rPr>
          <w:rFonts w:cs="Calibri"/>
          <w:sz w:val="22"/>
          <w:szCs w:val="22"/>
        </w:rPr>
        <w:t xml:space="preserve">, time commitment and cost of a complete entry to practice program review </w:t>
      </w:r>
      <w:r w:rsidR="00C90CC8" w:rsidRPr="00C90CC8">
        <w:rPr>
          <w:rFonts w:cs="Calibri"/>
          <w:sz w:val="22"/>
          <w:szCs w:val="22"/>
        </w:rPr>
        <w:t>before it commits to it.</w:t>
      </w:r>
    </w:p>
    <w:p w14:paraId="67D02799" w14:textId="0146A939" w:rsidR="00B010A2" w:rsidRPr="0037797E" w:rsidRDefault="00B010A2" w:rsidP="00B010A2">
      <w:pPr>
        <w:rPr>
          <w:rFonts w:asciiTheme="minorHAnsi" w:hAnsiTheme="minorHAnsi" w:cstheme="minorHAnsi"/>
          <w:sz w:val="22"/>
          <w:szCs w:val="22"/>
        </w:rPr>
      </w:pPr>
      <w:r w:rsidRPr="000A0688">
        <w:rPr>
          <w:rFonts w:asciiTheme="minorHAnsi" w:hAnsiTheme="minorHAnsi" w:cstheme="minorHAnsi"/>
          <w:sz w:val="22"/>
          <w:szCs w:val="22"/>
        </w:rPr>
        <w:t xml:space="preserve">The project is expected to take place from </w:t>
      </w:r>
      <w:r w:rsidR="000A0688" w:rsidRPr="000A0688">
        <w:rPr>
          <w:rFonts w:asciiTheme="minorHAnsi" w:hAnsiTheme="minorHAnsi" w:cstheme="minorHAnsi"/>
          <w:sz w:val="22"/>
          <w:szCs w:val="22"/>
        </w:rPr>
        <w:t xml:space="preserve">July 2019 </w:t>
      </w:r>
      <w:r w:rsidRPr="000A0688">
        <w:rPr>
          <w:rFonts w:asciiTheme="minorHAnsi" w:hAnsiTheme="minorHAnsi" w:cstheme="minorHAnsi"/>
          <w:sz w:val="22"/>
          <w:szCs w:val="22"/>
        </w:rPr>
        <w:t xml:space="preserve">to </w:t>
      </w:r>
      <w:r w:rsidR="000A0688" w:rsidRPr="000A0688">
        <w:rPr>
          <w:rFonts w:asciiTheme="minorHAnsi" w:hAnsiTheme="minorHAnsi" w:cstheme="minorHAnsi"/>
          <w:sz w:val="22"/>
          <w:szCs w:val="22"/>
        </w:rPr>
        <w:t xml:space="preserve">October </w:t>
      </w:r>
      <w:r w:rsidRPr="000A0688">
        <w:rPr>
          <w:rFonts w:asciiTheme="minorHAnsi" w:hAnsiTheme="minorHAnsi" w:cstheme="minorHAnsi"/>
          <w:sz w:val="22"/>
          <w:szCs w:val="22"/>
        </w:rPr>
        <w:t>2019.</w:t>
      </w:r>
    </w:p>
    <w:p w14:paraId="2D63EFE7" w14:textId="0ED6A98E" w:rsidR="001D45E9" w:rsidRPr="000A0688" w:rsidRDefault="00B010A2" w:rsidP="0037797E">
      <w:pPr>
        <w:pStyle w:val="Heading2"/>
      </w:pPr>
      <w:r w:rsidRPr="000A0688">
        <w:t>Expected Deliverables</w:t>
      </w:r>
    </w:p>
    <w:p w14:paraId="61598466" w14:textId="33C91A54" w:rsidR="001D45E9" w:rsidRPr="001D45E9" w:rsidRDefault="001D45E9" w:rsidP="001D45E9">
      <w:pPr>
        <w:pStyle w:val="BodyText2"/>
        <w:numPr>
          <w:ilvl w:val="0"/>
          <w:numId w:val="25"/>
        </w:numPr>
        <w:autoSpaceDE w:val="0"/>
        <w:autoSpaceDN w:val="0"/>
        <w:adjustRightInd w:val="0"/>
        <w:spacing w:line="270" w:lineRule="exact"/>
        <w:rPr>
          <w:rFonts w:asciiTheme="minorHAnsi" w:hAnsiTheme="minorHAnsi" w:cstheme="minorHAnsi"/>
          <w:color w:val="000000"/>
          <w:sz w:val="22"/>
          <w:szCs w:val="22"/>
        </w:rPr>
      </w:pPr>
      <w:r w:rsidRPr="001D45E9">
        <w:rPr>
          <w:rFonts w:asciiTheme="minorHAnsi" w:hAnsiTheme="minorHAnsi" w:cstheme="minorHAnsi"/>
          <w:sz w:val="22"/>
          <w:szCs w:val="22"/>
        </w:rPr>
        <w:t>A scoping review of the literature on entry to practice programs including both</w:t>
      </w:r>
      <w:r w:rsidR="00F173A2">
        <w:rPr>
          <w:rFonts w:asciiTheme="minorHAnsi" w:hAnsiTheme="minorHAnsi" w:cstheme="minorHAnsi"/>
          <w:sz w:val="22"/>
          <w:szCs w:val="22"/>
        </w:rPr>
        <w:t xml:space="preserve"> </w:t>
      </w:r>
      <w:r w:rsidR="002A2CAE">
        <w:rPr>
          <w:rFonts w:asciiTheme="minorHAnsi" w:hAnsiTheme="minorHAnsi" w:cstheme="minorHAnsi"/>
          <w:sz w:val="22"/>
          <w:szCs w:val="22"/>
        </w:rPr>
        <w:t>peer-reviewed</w:t>
      </w:r>
      <w:r w:rsidRPr="001D45E9">
        <w:rPr>
          <w:rFonts w:asciiTheme="minorHAnsi" w:hAnsiTheme="minorHAnsi" w:cstheme="minorHAnsi"/>
          <w:sz w:val="22"/>
          <w:szCs w:val="22"/>
        </w:rPr>
        <w:t xml:space="preserve"> and gray literature. This review would </w:t>
      </w:r>
      <w:r>
        <w:rPr>
          <w:rFonts w:asciiTheme="minorHAnsi" w:hAnsiTheme="minorHAnsi" w:cstheme="minorHAnsi"/>
          <w:sz w:val="22"/>
          <w:szCs w:val="22"/>
        </w:rPr>
        <w:t>include r</w:t>
      </w:r>
      <w:r w:rsidRPr="001D45E9">
        <w:rPr>
          <w:rFonts w:ascii="Calibri" w:hAnsi="Calibri" w:cs="Calibri"/>
          <w:sz w:val="22"/>
          <w:szCs w:val="22"/>
        </w:rPr>
        <w:t>esearch on entry to practice credentialing and assessment, common practice in regulatory entry programs, and the impact of legal obligations for fairness and equity in entry program,</w:t>
      </w:r>
      <w:r w:rsidR="001A1E09">
        <w:rPr>
          <w:rFonts w:ascii="Calibri" w:hAnsi="Calibri" w:cs="Calibri"/>
          <w:sz w:val="22"/>
          <w:szCs w:val="22"/>
        </w:rPr>
        <w:t xml:space="preserve"> </w:t>
      </w:r>
    </w:p>
    <w:p w14:paraId="5C76EA47" w14:textId="77777777" w:rsidR="00737DB4" w:rsidRDefault="006C27DE" w:rsidP="006C27DE">
      <w:pPr>
        <w:pStyle w:val="ListParagraph"/>
        <w:numPr>
          <w:ilvl w:val="0"/>
          <w:numId w:val="25"/>
        </w:numPr>
        <w:rPr>
          <w:rFonts w:cs="Calibri"/>
          <w:sz w:val="22"/>
          <w:szCs w:val="22"/>
        </w:rPr>
      </w:pPr>
      <w:r>
        <w:rPr>
          <w:rFonts w:cs="Calibri"/>
          <w:sz w:val="22"/>
          <w:szCs w:val="22"/>
        </w:rPr>
        <w:t>A list and detailed description of each of the components of the College’s current entry to practice program</w:t>
      </w:r>
      <w:r w:rsidR="001D45E9">
        <w:rPr>
          <w:rFonts w:cs="Calibri"/>
          <w:sz w:val="22"/>
          <w:szCs w:val="22"/>
        </w:rPr>
        <w:t>, including</w:t>
      </w:r>
      <w:r w:rsidR="00737DB4">
        <w:rPr>
          <w:rFonts w:cs="Calibri"/>
          <w:sz w:val="22"/>
          <w:szCs w:val="22"/>
        </w:rPr>
        <w:t>:</w:t>
      </w:r>
    </w:p>
    <w:p w14:paraId="14CB0737" w14:textId="4C5EC9DC" w:rsidR="00737DB4" w:rsidRDefault="001D45E9" w:rsidP="00737DB4">
      <w:pPr>
        <w:pStyle w:val="ListParagraph"/>
        <w:numPr>
          <w:ilvl w:val="1"/>
          <w:numId w:val="25"/>
        </w:numPr>
        <w:rPr>
          <w:rFonts w:cs="Calibri"/>
          <w:sz w:val="22"/>
          <w:szCs w:val="22"/>
        </w:rPr>
      </w:pPr>
      <w:r>
        <w:rPr>
          <w:rFonts w:cs="Calibri"/>
          <w:sz w:val="22"/>
          <w:szCs w:val="22"/>
        </w:rPr>
        <w:t>those that are indirectly related to the College’s role (</w:t>
      </w:r>
      <w:r w:rsidR="00737DB4">
        <w:rPr>
          <w:rFonts w:cs="Calibri"/>
          <w:sz w:val="22"/>
          <w:szCs w:val="22"/>
        </w:rPr>
        <w:t xml:space="preserve">e.g. </w:t>
      </w:r>
      <w:r>
        <w:rPr>
          <w:rFonts w:cs="Calibri"/>
          <w:sz w:val="22"/>
          <w:szCs w:val="22"/>
        </w:rPr>
        <w:t>educational programs for physiotherapists, credentialing programs for physiotherapy education programs</w:t>
      </w:r>
      <w:r w:rsidR="00737DB4">
        <w:rPr>
          <w:rFonts w:cs="Calibri"/>
          <w:sz w:val="22"/>
          <w:szCs w:val="22"/>
        </w:rPr>
        <w:t>, development of essential competencies for physiotherapists)</w:t>
      </w:r>
    </w:p>
    <w:p w14:paraId="3D4FE771" w14:textId="04E32B93" w:rsidR="00737DB4" w:rsidRDefault="00737DB4" w:rsidP="00737DB4">
      <w:pPr>
        <w:pStyle w:val="ListParagraph"/>
        <w:numPr>
          <w:ilvl w:val="1"/>
          <w:numId w:val="25"/>
        </w:numPr>
        <w:rPr>
          <w:rFonts w:cs="Calibri"/>
          <w:sz w:val="22"/>
          <w:szCs w:val="22"/>
        </w:rPr>
      </w:pPr>
      <w:r>
        <w:rPr>
          <w:rFonts w:cs="Calibri"/>
          <w:sz w:val="22"/>
          <w:szCs w:val="22"/>
        </w:rPr>
        <w:t>those that the College contracts from other agencies (e.g. credentialing, examinations)</w:t>
      </w:r>
    </w:p>
    <w:p w14:paraId="32B956BE" w14:textId="1EDB45A6" w:rsidR="006C27DE" w:rsidRPr="00737DB4" w:rsidRDefault="00737DB4" w:rsidP="00737DB4">
      <w:pPr>
        <w:pStyle w:val="ListParagraph"/>
        <w:numPr>
          <w:ilvl w:val="1"/>
          <w:numId w:val="25"/>
        </w:numPr>
        <w:rPr>
          <w:rFonts w:cs="Calibri"/>
          <w:sz w:val="22"/>
          <w:szCs w:val="22"/>
        </w:rPr>
      </w:pPr>
      <w:r>
        <w:rPr>
          <w:rFonts w:cs="Calibri"/>
          <w:sz w:val="22"/>
          <w:szCs w:val="22"/>
        </w:rPr>
        <w:t>those that the College undertak</w:t>
      </w:r>
      <w:r w:rsidR="001B465C">
        <w:rPr>
          <w:rFonts w:cs="Calibri"/>
          <w:sz w:val="22"/>
          <w:szCs w:val="22"/>
        </w:rPr>
        <w:t>es</w:t>
      </w:r>
      <w:r>
        <w:rPr>
          <w:rFonts w:cs="Calibri"/>
          <w:sz w:val="22"/>
          <w:szCs w:val="22"/>
        </w:rPr>
        <w:t xml:space="preserve"> internally (registration, renewal, jurisprudence program</w:t>
      </w:r>
      <w:r w:rsidR="002A2CAE">
        <w:rPr>
          <w:rFonts w:cs="Calibri"/>
          <w:sz w:val="22"/>
          <w:szCs w:val="22"/>
        </w:rPr>
        <w:t>)</w:t>
      </w:r>
      <w:r w:rsidR="001A1E09">
        <w:rPr>
          <w:rFonts w:cs="Calibri"/>
          <w:sz w:val="22"/>
          <w:szCs w:val="22"/>
        </w:rPr>
        <w:t xml:space="preserve"> </w:t>
      </w:r>
    </w:p>
    <w:p w14:paraId="0B4180D5" w14:textId="5C76C2A4" w:rsidR="006C27DE" w:rsidRDefault="006C27DE" w:rsidP="006C27DE">
      <w:pPr>
        <w:pStyle w:val="ListParagraph"/>
        <w:numPr>
          <w:ilvl w:val="0"/>
          <w:numId w:val="25"/>
        </w:numPr>
        <w:rPr>
          <w:rFonts w:cs="Calibri"/>
          <w:sz w:val="22"/>
          <w:szCs w:val="22"/>
        </w:rPr>
      </w:pPr>
      <w:r>
        <w:rPr>
          <w:rFonts w:cs="Calibri"/>
          <w:sz w:val="22"/>
          <w:szCs w:val="22"/>
        </w:rPr>
        <w:lastRenderedPageBreak/>
        <w:t xml:space="preserve">A preliminary analysis of how the College’s current entry to practice </w:t>
      </w:r>
      <w:r w:rsidR="00737DB4">
        <w:rPr>
          <w:rFonts w:cs="Calibri"/>
          <w:sz w:val="22"/>
          <w:szCs w:val="22"/>
        </w:rPr>
        <w:t xml:space="preserve">program </w:t>
      </w:r>
      <w:r>
        <w:rPr>
          <w:rFonts w:cs="Calibri"/>
          <w:sz w:val="22"/>
          <w:szCs w:val="22"/>
        </w:rPr>
        <w:t xml:space="preserve">may diverge from </w:t>
      </w:r>
      <w:r w:rsidR="00F173A2">
        <w:rPr>
          <w:rFonts w:cs="Calibri"/>
          <w:sz w:val="22"/>
          <w:szCs w:val="22"/>
        </w:rPr>
        <w:t xml:space="preserve">or align with </w:t>
      </w:r>
      <w:r>
        <w:rPr>
          <w:rFonts w:cs="Calibri"/>
          <w:sz w:val="22"/>
          <w:szCs w:val="22"/>
        </w:rPr>
        <w:t>generally accepted current practices</w:t>
      </w:r>
      <w:r w:rsidR="00737DB4">
        <w:rPr>
          <w:rFonts w:cs="Calibri"/>
          <w:sz w:val="22"/>
          <w:szCs w:val="22"/>
        </w:rPr>
        <w:t xml:space="preserve"> or current requirement dictated by statute, regulation or trade agreement, </w:t>
      </w:r>
      <w:r>
        <w:rPr>
          <w:rFonts w:cs="Calibri"/>
          <w:sz w:val="22"/>
          <w:szCs w:val="22"/>
        </w:rPr>
        <w:t xml:space="preserve">as determined from the scoping review, </w:t>
      </w:r>
    </w:p>
    <w:p w14:paraId="20E02882" w14:textId="3011B928" w:rsidR="00B010A2" w:rsidRPr="0037797E" w:rsidRDefault="006C27DE" w:rsidP="00B010A2">
      <w:pPr>
        <w:pStyle w:val="ListParagraph"/>
        <w:numPr>
          <w:ilvl w:val="0"/>
          <w:numId w:val="25"/>
        </w:numPr>
        <w:rPr>
          <w:rFonts w:cs="Calibri"/>
          <w:sz w:val="22"/>
          <w:szCs w:val="22"/>
        </w:rPr>
      </w:pPr>
      <w:r w:rsidRPr="00960594">
        <w:rPr>
          <w:rFonts w:cs="Calibri"/>
          <w:sz w:val="22"/>
          <w:szCs w:val="22"/>
        </w:rPr>
        <w:t xml:space="preserve">A plan </w:t>
      </w:r>
      <w:r>
        <w:rPr>
          <w:rFonts w:cs="Calibri"/>
          <w:sz w:val="22"/>
          <w:szCs w:val="22"/>
        </w:rPr>
        <w:t xml:space="preserve">for a complete and detailed </w:t>
      </w:r>
      <w:r w:rsidRPr="00960594">
        <w:rPr>
          <w:rFonts w:cs="Calibri"/>
          <w:sz w:val="22"/>
          <w:szCs w:val="22"/>
        </w:rPr>
        <w:t xml:space="preserve">review of the College’s </w:t>
      </w:r>
      <w:r>
        <w:rPr>
          <w:rFonts w:cs="Calibri"/>
          <w:sz w:val="22"/>
          <w:szCs w:val="22"/>
        </w:rPr>
        <w:t xml:space="preserve">current </w:t>
      </w:r>
      <w:r w:rsidRPr="00960594">
        <w:rPr>
          <w:rFonts w:cs="Calibri"/>
          <w:sz w:val="22"/>
          <w:szCs w:val="22"/>
        </w:rPr>
        <w:t>entry to practice program</w:t>
      </w:r>
      <w:r>
        <w:rPr>
          <w:rFonts w:cs="Calibri"/>
          <w:sz w:val="22"/>
          <w:szCs w:val="22"/>
        </w:rPr>
        <w:t>.</w:t>
      </w:r>
      <w:r w:rsidR="001A1E09">
        <w:rPr>
          <w:rFonts w:cs="Calibri"/>
          <w:sz w:val="22"/>
          <w:szCs w:val="22"/>
        </w:rPr>
        <w:t xml:space="preserve"> </w:t>
      </w:r>
      <w:r>
        <w:rPr>
          <w:rFonts w:cs="Calibri"/>
          <w:sz w:val="22"/>
          <w:szCs w:val="22"/>
        </w:rPr>
        <w:t xml:space="preserve">The plan would include </w:t>
      </w:r>
      <w:r w:rsidRPr="00BE0903">
        <w:rPr>
          <w:rFonts w:cs="Calibri"/>
          <w:sz w:val="22"/>
          <w:szCs w:val="22"/>
        </w:rPr>
        <w:t xml:space="preserve">additional </w:t>
      </w:r>
      <w:r>
        <w:rPr>
          <w:rFonts w:cs="Calibri"/>
          <w:sz w:val="22"/>
          <w:szCs w:val="22"/>
        </w:rPr>
        <w:t xml:space="preserve">research and analysis required, </w:t>
      </w:r>
      <w:r w:rsidRPr="00BE0903">
        <w:rPr>
          <w:rFonts w:cs="Calibri"/>
          <w:sz w:val="22"/>
          <w:szCs w:val="22"/>
        </w:rPr>
        <w:t xml:space="preserve">as well as </w:t>
      </w:r>
      <w:r>
        <w:rPr>
          <w:rFonts w:cs="Calibri"/>
          <w:sz w:val="22"/>
          <w:szCs w:val="22"/>
        </w:rPr>
        <w:t xml:space="preserve">all </w:t>
      </w:r>
      <w:r w:rsidRPr="00BE0903">
        <w:rPr>
          <w:rFonts w:cs="Calibri"/>
          <w:sz w:val="22"/>
          <w:szCs w:val="22"/>
        </w:rPr>
        <w:t>other activities</w:t>
      </w:r>
      <w:r>
        <w:rPr>
          <w:rFonts w:cs="Calibri"/>
          <w:sz w:val="22"/>
          <w:szCs w:val="22"/>
        </w:rPr>
        <w:t xml:space="preserve"> needed to </w:t>
      </w:r>
      <w:r w:rsidRPr="00BE0903">
        <w:rPr>
          <w:rFonts w:cs="Calibri"/>
          <w:sz w:val="22"/>
          <w:szCs w:val="22"/>
        </w:rPr>
        <w:t xml:space="preserve">conduct </w:t>
      </w:r>
      <w:r>
        <w:rPr>
          <w:rFonts w:cs="Calibri"/>
          <w:sz w:val="22"/>
          <w:szCs w:val="22"/>
        </w:rPr>
        <w:t>the complete review of the program and identify recommendations for changes to the current program.</w:t>
      </w:r>
      <w:r w:rsidR="001A1E09">
        <w:rPr>
          <w:rFonts w:cs="Calibri"/>
          <w:sz w:val="22"/>
          <w:szCs w:val="22"/>
        </w:rPr>
        <w:t xml:space="preserve"> </w:t>
      </w:r>
      <w:r>
        <w:rPr>
          <w:rFonts w:cs="Calibri"/>
          <w:sz w:val="22"/>
          <w:szCs w:val="22"/>
        </w:rPr>
        <w:t xml:space="preserve">The plan should also propose </w:t>
      </w:r>
      <w:r w:rsidRPr="00BE0903">
        <w:rPr>
          <w:rFonts w:cs="Calibri"/>
          <w:sz w:val="22"/>
          <w:szCs w:val="22"/>
        </w:rPr>
        <w:t xml:space="preserve">timelines and costs </w:t>
      </w:r>
      <w:r>
        <w:rPr>
          <w:rFonts w:cs="Calibri"/>
          <w:sz w:val="22"/>
          <w:szCs w:val="22"/>
        </w:rPr>
        <w:t xml:space="preserve">that would be reasonably </w:t>
      </w:r>
      <w:r w:rsidRPr="00BE0903">
        <w:rPr>
          <w:rFonts w:cs="Calibri"/>
          <w:sz w:val="22"/>
          <w:szCs w:val="22"/>
        </w:rPr>
        <w:t xml:space="preserve">associated with </w:t>
      </w:r>
      <w:r>
        <w:rPr>
          <w:rFonts w:cs="Calibri"/>
          <w:sz w:val="22"/>
          <w:szCs w:val="22"/>
        </w:rPr>
        <w:t>a complete review.</w:t>
      </w:r>
    </w:p>
    <w:p w14:paraId="034D8388" w14:textId="1FECA4BF" w:rsidR="001D5ADC" w:rsidRPr="000A0688" w:rsidRDefault="00B010A2" w:rsidP="0037797E">
      <w:pPr>
        <w:pStyle w:val="Heading2"/>
      </w:pPr>
      <w:r w:rsidRPr="000A0688">
        <w:t>Submission Requirements</w:t>
      </w:r>
    </w:p>
    <w:p w14:paraId="63EE9525" w14:textId="77777777" w:rsidR="00B010A2" w:rsidRPr="0037797E" w:rsidRDefault="00B010A2" w:rsidP="00B010A2">
      <w:pPr>
        <w:pStyle w:val="Heading2"/>
        <w:numPr>
          <w:ilvl w:val="0"/>
          <w:numId w:val="15"/>
        </w:numPr>
        <w:spacing w:line="270" w:lineRule="exact"/>
        <w:ind w:left="360"/>
        <w:rPr>
          <w:rFonts w:asciiTheme="minorHAnsi" w:hAnsiTheme="minorHAnsi" w:cstheme="minorHAnsi"/>
          <w:b w:val="0"/>
          <w:color w:val="auto"/>
          <w:sz w:val="22"/>
          <w:szCs w:val="22"/>
        </w:rPr>
      </w:pPr>
      <w:r w:rsidRPr="0037797E">
        <w:rPr>
          <w:rFonts w:asciiTheme="minorHAnsi" w:hAnsiTheme="minorHAnsi" w:cstheme="minorHAnsi"/>
          <w:b w:val="0"/>
          <w:color w:val="auto"/>
          <w:sz w:val="22"/>
          <w:szCs w:val="22"/>
        </w:rPr>
        <w:t>All proposals will be treated in confidence.</w:t>
      </w:r>
    </w:p>
    <w:p w14:paraId="52DC975D" w14:textId="77777777" w:rsidR="00B010A2" w:rsidRPr="000A0688" w:rsidRDefault="00B010A2" w:rsidP="00B010A2">
      <w:pPr>
        <w:pStyle w:val="ListParagraph"/>
        <w:numPr>
          <w:ilvl w:val="0"/>
          <w:numId w:val="15"/>
        </w:numPr>
        <w:ind w:left="357" w:hanging="357"/>
        <w:contextualSpacing w:val="0"/>
        <w:rPr>
          <w:rFonts w:asciiTheme="minorHAnsi" w:hAnsiTheme="minorHAnsi" w:cstheme="minorHAnsi"/>
          <w:sz w:val="22"/>
          <w:szCs w:val="22"/>
        </w:rPr>
      </w:pPr>
      <w:r w:rsidRPr="000A0688">
        <w:rPr>
          <w:rFonts w:asciiTheme="minorHAnsi" w:hAnsiTheme="minorHAnsi" w:cstheme="minorHAnsi"/>
          <w:sz w:val="22"/>
          <w:szCs w:val="22"/>
        </w:rPr>
        <w:t>Proposals should be succinct yet comprehensive and include:</w:t>
      </w:r>
    </w:p>
    <w:p w14:paraId="73A7AC57" w14:textId="77777777" w:rsidR="00B010A2" w:rsidRPr="000A0688" w:rsidRDefault="00B010A2" w:rsidP="00B010A2">
      <w:pPr>
        <w:pStyle w:val="ListParagraph"/>
        <w:numPr>
          <w:ilvl w:val="0"/>
          <w:numId w:val="16"/>
        </w:numPr>
        <w:ind w:left="720"/>
        <w:rPr>
          <w:rFonts w:asciiTheme="minorHAnsi" w:hAnsiTheme="minorHAnsi" w:cstheme="minorHAnsi"/>
          <w:sz w:val="22"/>
          <w:szCs w:val="22"/>
        </w:rPr>
      </w:pPr>
      <w:r w:rsidRPr="000A0688">
        <w:rPr>
          <w:rFonts w:asciiTheme="minorHAnsi" w:hAnsiTheme="minorHAnsi" w:cstheme="minorHAnsi"/>
          <w:sz w:val="22"/>
          <w:szCs w:val="22"/>
        </w:rPr>
        <w:t>An outline of how the work will be undertaken.</w:t>
      </w:r>
    </w:p>
    <w:p w14:paraId="028B727B" w14:textId="77777777" w:rsidR="00B010A2" w:rsidRPr="000A0688"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Estimates of the time required for each part of the project.</w:t>
      </w:r>
    </w:p>
    <w:p w14:paraId="3AB38950" w14:textId="77777777" w:rsidR="00B010A2" w:rsidRPr="000A0688"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The costs associated with each part of the project.</w:t>
      </w:r>
    </w:p>
    <w:p w14:paraId="14A7977C" w14:textId="77777777" w:rsidR="00B010A2" w:rsidRPr="000A0688"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The qualifications of the project lead.</w:t>
      </w:r>
    </w:p>
    <w:p w14:paraId="7C6B3D38" w14:textId="77777777" w:rsidR="00B010A2" w:rsidRPr="000A0688"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Identification of individuals involved.</w:t>
      </w:r>
    </w:p>
    <w:p w14:paraId="391890FE" w14:textId="77777777" w:rsidR="00B010A2" w:rsidRPr="000A0688"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Previous projects of a similar nature.</w:t>
      </w:r>
    </w:p>
    <w:p w14:paraId="58E0BCF6" w14:textId="25FD6428" w:rsidR="00400E48" w:rsidRPr="0047371B" w:rsidRDefault="00B010A2" w:rsidP="00B010A2">
      <w:pPr>
        <w:pStyle w:val="ListParagraph"/>
        <w:numPr>
          <w:ilvl w:val="0"/>
          <w:numId w:val="14"/>
        </w:numPr>
        <w:ind w:left="720"/>
        <w:rPr>
          <w:rFonts w:asciiTheme="minorHAnsi" w:hAnsiTheme="minorHAnsi" w:cstheme="minorHAnsi"/>
          <w:sz w:val="22"/>
          <w:szCs w:val="22"/>
        </w:rPr>
      </w:pPr>
      <w:r w:rsidRPr="000A0688">
        <w:rPr>
          <w:rFonts w:asciiTheme="minorHAnsi" w:hAnsiTheme="minorHAnsi" w:cstheme="minorHAnsi"/>
          <w:sz w:val="22"/>
          <w:szCs w:val="22"/>
        </w:rPr>
        <w:t>References.</w:t>
      </w:r>
    </w:p>
    <w:p w14:paraId="16930DB0" w14:textId="32F8F0C0" w:rsidR="00737DB4" w:rsidRDefault="001D5ADC" w:rsidP="0037797E">
      <w:pPr>
        <w:pStyle w:val="Heading2"/>
      </w:pPr>
      <w:r>
        <w:t>Project Budget</w:t>
      </w:r>
      <w:r w:rsidR="00594F3A">
        <w:t xml:space="preserve"> </w:t>
      </w:r>
    </w:p>
    <w:p w14:paraId="13B09EF5" w14:textId="7D751ED1" w:rsidR="001D5ADC" w:rsidRPr="00B010A2" w:rsidRDefault="001D5ADC" w:rsidP="001D5ADC">
      <w:pPr>
        <w:tabs>
          <w:tab w:val="num" w:pos="480"/>
        </w:tabs>
        <w:spacing w:line="270" w:lineRule="exact"/>
        <w:rPr>
          <w:rFonts w:asciiTheme="minorHAnsi" w:hAnsiTheme="minorHAnsi" w:cstheme="minorHAnsi"/>
          <w:sz w:val="22"/>
          <w:szCs w:val="22"/>
        </w:rPr>
      </w:pPr>
      <w:r w:rsidRPr="00B010A2">
        <w:rPr>
          <w:rFonts w:asciiTheme="minorHAnsi" w:hAnsiTheme="minorHAnsi" w:cstheme="minorHAnsi"/>
          <w:sz w:val="22"/>
          <w:szCs w:val="22"/>
        </w:rPr>
        <w:t xml:space="preserve">The </w:t>
      </w:r>
      <w:r>
        <w:rPr>
          <w:rFonts w:asciiTheme="minorHAnsi" w:hAnsiTheme="minorHAnsi" w:cstheme="minorHAnsi"/>
          <w:sz w:val="22"/>
          <w:szCs w:val="22"/>
        </w:rPr>
        <w:t xml:space="preserve">maximum </w:t>
      </w:r>
      <w:r w:rsidRPr="00B010A2">
        <w:rPr>
          <w:rFonts w:asciiTheme="minorHAnsi" w:hAnsiTheme="minorHAnsi" w:cstheme="minorHAnsi"/>
          <w:sz w:val="22"/>
          <w:szCs w:val="22"/>
        </w:rPr>
        <w:t xml:space="preserve">budget for this project is </w:t>
      </w:r>
      <w:r w:rsidR="00013A4B">
        <w:rPr>
          <w:rFonts w:asciiTheme="minorHAnsi" w:hAnsiTheme="minorHAnsi" w:cstheme="minorHAnsi"/>
          <w:sz w:val="22"/>
          <w:szCs w:val="22"/>
        </w:rPr>
        <w:t>$</w:t>
      </w:r>
      <w:r w:rsidR="001F48E1">
        <w:rPr>
          <w:rFonts w:asciiTheme="minorHAnsi" w:hAnsiTheme="minorHAnsi" w:cstheme="minorHAnsi"/>
          <w:sz w:val="22"/>
          <w:szCs w:val="22"/>
        </w:rPr>
        <w:t>7</w:t>
      </w:r>
      <w:r w:rsidRPr="00B010A2">
        <w:rPr>
          <w:rFonts w:asciiTheme="minorHAnsi" w:hAnsiTheme="minorHAnsi" w:cstheme="minorHAnsi"/>
          <w:sz w:val="22"/>
          <w:szCs w:val="22"/>
        </w:rPr>
        <w:t>5,000</w:t>
      </w:r>
      <w:r w:rsidR="001F48E1">
        <w:rPr>
          <w:rFonts w:asciiTheme="minorHAnsi" w:hAnsiTheme="minorHAnsi" w:cstheme="minorHAnsi"/>
          <w:sz w:val="22"/>
          <w:szCs w:val="22"/>
        </w:rPr>
        <w:t xml:space="preserve"> including taxes</w:t>
      </w:r>
      <w:r w:rsidRPr="00B010A2">
        <w:rPr>
          <w:rFonts w:asciiTheme="minorHAnsi" w:hAnsiTheme="minorHAnsi" w:cstheme="minorHAnsi"/>
          <w:sz w:val="22"/>
          <w:szCs w:val="22"/>
        </w:rPr>
        <w:t xml:space="preserve">. A detailed breakdown of the project components </w:t>
      </w:r>
      <w:r w:rsidR="001B465C">
        <w:rPr>
          <w:rFonts w:asciiTheme="minorHAnsi" w:hAnsiTheme="minorHAnsi" w:cstheme="minorHAnsi"/>
          <w:sz w:val="22"/>
          <w:szCs w:val="22"/>
        </w:rPr>
        <w:t xml:space="preserve">is </w:t>
      </w:r>
      <w:r w:rsidRPr="00B010A2">
        <w:rPr>
          <w:rFonts w:asciiTheme="minorHAnsi" w:hAnsiTheme="minorHAnsi" w:cstheme="minorHAnsi"/>
          <w:sz w:val="22"/>
          <w:szCs w:val="22"/>
        </w:rPr>
        <w:t>required</w:t>
      </w:r>
      <w:r w:rsidR="001B465C">
        <w:rPr>
          <w:rFonts w:asciiTheme="minorHAnsi" w:hAnsiTheme="minorHAnsi" w:cstheme="minorHAnsi"/>
          <w:sz w:val="22"/>
          <w:szCs w:val="22"/>
        </w:rPr>
        <w:t xml:space="preserve">. This must </w:t>
      </w:r>
      <w:r w:rsidRPr="00B010A2">
        <w:rPr>
          <w:rFonts w:asciiTheme="minorHAnsi" w:hAnsiTheme="minorHAnsi" w:cstheme="minorHAnsi"/>
          <w:sz w:val="22"/>
          <w:szCs w:val="22"/>
        </w:rPr>
        <w:t>includ</w:t>
      </w:r>
      <w:r w:rsidR="001B465C">
        <w:rPr>
          <w:rFonts w:asciiTheme="minorHAnsi" w:hAnsiTheme="minorHAnsi" w:cstheme="minorHAnsi"/>
          <w:sz w:val="22"/>
          <w:szCs w:val="22"/>
        </w:rPr>
        <w:t>e:</w:t>
      </w:r>
    </w:p>
    <w:p w14:paraId="0B83ACBF" w14:textId="77777777" w:rsidR="00737DB4" w:rsidRDefault="001D5ADC" w:rsidP="001D5ADC">
      <w:pPr>
        <w:numPr>
          <w:ilvl w:val="0"/>
          <w:numId w:val="11"/>
        </w:numPr>
        <w:spacing w:line="270" w:lineRule="exact"/>
        <w:rPr>
          <w:rFonts w:asciiTheme="minorHAnsi" w:hAnsiTheme="minorHAnsi" w:cstheme="minorHAnsi"/>
          <w:sz w:val="22"/>
          <w:szCs w:val="22"/>
        </w:rPr>
      </w:pPr>
      <w:r w:rsidRPr="00B010A2">
        <w:rPr>
          <w:rFonts w:asciiTheme="minorHAnsi" w:hAnsiTheme="minorHAnsi" w:cstheme="minorHAnsi"/>
          <w:sz w:val="22"/>
          <w:szCs w:val="22"/>
        </w:rPr>
        <w:t>Approximate number of days proposed for:</w:t>
      </w:r>
    </w:p>
    <w:p w14:paraId="348E98C8" w14:textId="04CEB853" w:rsidR="00737DB4" w:rsidRDefault="00737DB4" w:rsidP="00737DB4">
      <w:pPr>
        <w:numPr>
          <w:ilvl w:val="1"/>
          <w:numId w:val="11"/>
        </w:numPr>
        <w:spacing w:line="270" w:lineRule="exact"/>
        <w:rPr>
          <w:rFonts w:asciiTheme="minorHAnsi" w:hAnsiTheme="minorHAnsi" w:cstheme="minorHAnsi"/>
          <w:sz w:val="22"/>
          <w:szCs w:val="22"/>
        </w:rPr>
      </w:pPr>
      <w:r>
        <w:rPr>
          <w:rFonts w:asciiTheme="minorHAnsi" w:hAnsiTheme="minorHAnsi" w:cstheme="minorHAnsi"/>
          <w:sz w:val="22"/>
          <w:szCs w:val="22"/>
        </w:rPr>
        <w:t xml:space="preserve">Conducting </w:t>
      </w:r>
      <w:r w:rsidR="001D5ADC" w:rsidRPr="00B010A2">
        <w:rPr>
          <w:rFonts w:asciiTheme="minorHAnsi" w:hAnsiTheme="minorHAnsi" w:cstheme="minorHAnsi"/>
          <w:sz w:val="22"/>
          <w:szCs w:val="22"/>
        </w:rPr>
        <w:t xml:space="preserve">the </w:t>
      </w:r>
      <w:r>
        <w:rPr>
          <w:rFonts w:asciiTheme="minorHAnsi" w:hAnsiTheme="minorHAnsi" w:cstheme="minorHAnsi"/>
          <w:sz w:val="22"/>
          <w:szCs w:val="22"/>
        </w:rPr>
        <w:t xml:space="preserve">scoping review, </w:t>
      </w:r>
    </w:p>
    <w:p w14:paraId="64CCD53B" w14:textId="72897C51" w:rsidR="00737DB4" w:rsidRDefault="00737DB4" w:rsidP="00737DB4">
      <w:pPr>
        <w:pStyle w:val="ListParagraph"/>
        <w:numPr>
          <w:ilvl w:val="1"/>
          <w:numId w:val="11"/>
        </w:numPr>
        <w:rPr>
          <w:rFonts w:cs="Calibri"/>
          <w:sz w:val="22"/>
          <w:szCs w:val="22"/>
        </w:rPr>
      </w:pPr>
      <w:r>
        <w:rPr>
          <w:rFonts w:cs="Calibri"/>
          <w:sz w:val="22"/>
          <w:szCs w:val="22"/>
        </w:rPr>
        <w:t xml:space="preserve">Compiling the list and detailed description of the components of the College’s current entry to practice program, </w:t>
      </w:r>
    </w:p>
    <w:p w14:paraId="04B83B88" w14:textId="2BDCD30C" w:rsidR="00D1612A" w:rsidRDefault="00D1612A" w:rsidP="00C84CC0">
      <w:pPr>
        <w:pStyle w:val="ListParagraph"/>
        <w:numPr>
          <w:ilvl w:val="1"/>
          <w:numId w:val="11"/>
        </w:numPr>
        <w:spacing w:line="270" w:lineRule="exact"/>
        <w:rPr>
          <w:rFonts w:asciiTheme="minorHAnsi" w:hAnsiTheme="minorHAnsi" w:cstheme="minorHAnsi"/>
          <w:sz w:val="22"/>
          <w:szCs w:val="22"/>
        </w:rPr>
      </w:pPr>
      <w:r>
        <w:rPr>
          <w:rFonts w:asciiTheme="minorHAnsi" w:hAnsiTheme="minorHAnsi" w:cstheme="minorHAnsi"/>
          <w:sz w:val="22"/>
          <w:szCs w:val="22"/>
        </w:rPr>
        <w:t>Identifying and analyzing apparent divergences between currently accepted practice and requirements and obligations and the College’s current practices,</w:t>
      </w:r>
    </w:p>
    <w:p w14:paraId="058662DD" w14:textId="77777777" w:rsidR="00D1612A" w:rsidRPr="00D1612A" w:rsidRDefault="00D1612A" w:rsidP="00C84CC0">
      <w:pPr>
        <w:pStyle w:val="ListParagraph"/>
        <w:numPr>
          <w:ilvl w:val="1"/>
          <w:numId w:val="11"/>
        </w:numPr>
        <w:spacing w:line="270" w:lineRule="exact"/>
        <w:rPr>
          <w:rFonts w:asciiTheme="minorHAnsi" w:hAnsiTheme="minorHAnsi" w:cstheme="minorHAnsi"/>
          <w:sz w:val="22"/>
          <w:szCs w:val="22"/>
        </w:rPr>
      </w:pPr>
      <w:r>
        <w:rPr>
          <w:rFonts w:cs="Calibri"/>
          <w:sz w:val="22"/>
          <w:szCs w:val="22"/>
        </w:rPr>
        <w:t>Developing the p</w:t>
      </w:r>
      <w:r w:rsidRPr="00960594">
        <w:rPr>
          <w:rFonts w:cs="Calibri"/>
          <w:sz w:val="22"/>
          <w:szCs w:val="22"/>
        </w:rPr>
        <w:t xml:space="preserve">lan </w:t>
      </w:r>
      <w:r>
        <w:rPr>
          <w:rFonts w:cs="Calibri"/>
          <w:sz w:val="22"/>
          <w:szCs w:val="22"/>
        </w:rPr>
        <w:t xml:space="preserve">for a complete and detailed </w:t>
      </w:r>
      <w:r w:rsidRPr="00960594">
        <w:rPr>
          <w:rFonts w:cs="Calibri"/>
          <w:sz w:val="22"/>
          <w:szCs w:val="22"/>
        </w:rPr>
        <w:t xml:space="preserve">review of the College’s </w:t>
      </w:r>
      <w:r>
        <w:rPr>
          <w:rFonts w:cs="Calibri"/>
          <w:sz w:val="22"/>
          <w:szCs w:val="22"/>
        </w:rPr>
        <w:t xml:space="preserve">current </w:t>
      </w:r>
      <w:r w:rsidRPr="00960594">
        <w:rPr>
          <w:rFonts w:cs="Calibri"/>
          <w:sz w:val="22"/>
          <w:szCs w:val="22"/>
        </w:rPr>
        <w:t>entry to practice program</w:t>
      </w:r>
    </w:p>
    <w:p w14:paraId="79CED99E" w14:textId="7209D287" w:rsidR="001D5ADC" w:rsidRPr="00737DB4" w:rsidRDefault="00D1612A" w:rsidP="00C84CC0">
      <w:pPr>
        <w:pStyle w:val="ListParagraph"/>
        <w:numPr>
          <w:ilvl w:val="1"/>
          <w:numId w:val="11"/>
        </w:numPr>
        <w:spacing w:line="270" w:lineRule="exact"/>
        <w:rPr>
          <w:rFonts w:asciiTheme="minorHAnsi" w:hAnsiTheme="minorHAnsi" w:cstheme="minorHAnsi"/>
          <w:sz w:val="22"/>
          <w:szCs w:val="22"/>
        </w:rPr>
      </w:pPr>
      <w:r>
        <w:rPr>
          <w:rFonts w:asciiTheme="minorHAnsi" w:hAnsiTheme="minorHAnsi" w:cstheme="minorHAnsi"/>
          <w:sz w:val="22"/>
          <w:szCs w:val="22"/>
        </w:rPr>
        <w:t>D</w:t>
      </w:r>
      <w:r w:rsidR="001D5ADC" w:rsidRPr="00737DB4">
        <w:rPr>
          <w:rFonts w:asciiTheme="minorHAnsi" w:hAnsiTheme="minorHAnsi" w:cstheme="minorHAnsi"/>
          <w:sz w:val="22"/>
          <w:szCs w:val="22"/>
        </w:rPr>
        <w:t>evelop</w:t>
      </w:r>
      <w:r>
        <w:rPr>
          <w:rFonts w:asciiTheme="minorHAnsi" w:hAnsiTheme="minorHAnsi" w:cstheme="minorHAnsi"/>
          <w:sz w:val="22"/>
          <w:szCs w:val="22"/>
        </w:rPr>
        <w:t xml:space="preserve">ing </w:t>
      </w:r>
      <w:r w:rsidR="001D5ADC" w:rsidRPr="00737DB4">
        <w:rPr>
          <w:rFonts w:asciiTheme="minorHAnsi" w:hAnsiTheme="minorHAnsi" w:cstheme="minorHAnsi"/>
          <w:sz w:val="22"/>
          <w:szCs w:val="22"/>
        </w:rPr>
        <w:t>a final report.</w:t>
      </w:r>
    </w:p>
    <w:p w14:paraId="0F7F8095" w14:textId="5D185107" w:rsidR="001D5ADC" w:rsidRPr="00B010A2" w:rsidRDefault="00D1612A" w:rsidP="001D5ADC">
      <w:pPr>
        <w:numPr>
          <w:ilvl w:val="0"/>
          <w:numId w:val="11"/>
        </w:numPr>
        <w:spacing w:line="270" w:lineRule="exact"/>
        <w:rPr>
          <w:rFonts w:asciiTheme="minorHAnsi" w:hAnsiTheme="minorHAnsi" w:cstheme="minorHAnsi"/>
          <w:sz w:val="22"/>
          <w:szCs w:val="22"/>
        </w:rPr>
      </w:pPr>
      <w:r>
        <w:rPr>
          <w:rFonts w:asciiTheme="minorHAnsi" w:hAnsiTheme="minorHAnsi" w:cstheme="minorHAnsi"/>
          <w:sz w:val="22"/>
          <w:szCs w:val="22"/>
        </w:rPr>
        <w:t>A p</w:t>
      </w:r>
      <w:r w:rsidR="001D5ADC" w:rsidRPr="00B010A2">
        <w:rPr>
          <w:rFonts w:asciiTheme="minorHAnsi" w:hAnsiTheme="minorHAnsi" w:cstheme="minorHAnsi"/>
          <w:sz w:val="22"/>
          <w:szCs w:val="22"/>
        </w:rPr>
        <w:t>rojection of associated expenses.</w:t>
      </w:r>
    </w:p>
    <w:p w14:paraId="58AB02C9" w14:textId="20B95AB3" w:rsidR="002C3EE2" w:rsidRPr="0037797E" w:rsidRDefault="002C3EE2" w:rsidP="002F052E">
      <w:pPr>
        <w:pStyle w:val="Heading2"/>
      </w:pPr>
      <w:r w:rsidRPr="002C3EE2">
        <w:t>Project Resources</w:t>
      </w:r>
    </w:p>
    <w:p w14:paraId="5EE707C5" w14:textId="01D943D2" w:rsidR="002C3EE2" w:rsidRPr="002C3EE2" w:rsidRDefault="002C3EE2" w:rsidP="002C3EE2">
      <w:pPr>
        <w:rPr>
          <w:rFonts w:asciiTheme="minorHAnsi" w:hAnsiTheme="minorHAnsi" w:cstheme="minorHAnsi"/>
          <w:sz w:val="22"/>
          <w:szCs w:val="22"/>
        </w:rPr>
      </w:pPr>
      <w:r w:rsidRPr="002C3EE2">
        <w:rPr>
          <w:rFonts w:asciiTheme="minorHAnsi" w:hAnsiTheme="minorHAnsi" w:cstheme="minorHAnsi"/>
          <w:sz w:val="22"/>
          <w:szCs w:val="22"/>
        </w:rPr>
        <w:t>Appendix 1 provides an overview of some of the major sources o</w:t>
      </w:r>
      <w:r w:rsidR="00F173A2">
        <w:rPr>
          <w:rFonts w:asciiTheme="minorHAnsi" w:hAnsiTheme="minorHAnsi" w:cstheme="minorHAnsi"/>
          <w:sz w:val="22"/>
          <w:szCs w:val="22"/>
        </w:rPr>
        <w:t>f</w:t>
      </w:r>
      <w:r w:rsidRPr="002C3EE2">
        <w:rPr>
          <w:rFonts w:asciiTheme="minorHAnsi" w:hAnsiTheme="minorHAnsi" w:cstheme="minorHAnsi"/>
          <w:sz w:val="22"/>
          <w:szCs w:val="22"/>
        </w:rPr>
        <w:t xml:space="preserve"> information on the College </w:t>
      </w:r>
      <w:r w:rsidR="002B33C1">
        <w:rPr>
          <w:rFonts w:asciiTheme="minorHAnsi" w:hAnsiTheme="minorHAnsi" w:cstheme="minorHAnsi"/>
          <w:sz w:val="22"/>
          <w:szCs w:val="22"/>
        </w:rPr>
        <w:t>e</w:t>
      </w:r>
      <w:r w:rsidRPr="002C3EE2">
        <w:rPr>
          <w:rFonts w:asciiTheme="minorHAnsi" w:hAnsiTheme="minorHAnsi" w:cstheme="minorHAnsi"/>
          <w:sz w:val="22"/>
          <w:szCs w:val="22"/>
        </w:rPr>
        <w:t xml:space="preserve">ntry to </w:t>
      </w:r>
      <w:r w:rsidR="002B33C1">
        <w:rPr>
          <w:rFonts w:asciiTheme="minorHAnsi" w:hAnsiTheme="minorHAnsi" w:cstheme="minorHAnsi"/>
          <w:sz w:val="22"/>
          <w:szCs w:val="22"/>
        </w:rPr>
        <w:t>p</w:t>
      </w:r>
      <w:r w:rsidRPr="002C3EE2">
        <w:rPr>
          <w:rFonts w:asciiTheme="minorHAnsi" w:hAnsiTheme="minorHAnsi" w:cstheme="minorHAnsi"/>
          <w:sz w:val="22"/>
          <w:szCs w:val="22"/>
        </w:rPr>
        <w:t xml:space="preserve">ractice </w:t>
      </w:r>
      <w:r w:rsidR="002B33C1">
        <w:rPr>
          <w:rFonts w:asciiTheme="minorHAnsi" w:hAnsiTheme="minorHAnsi" w:cstheme="minorHAnsi"/>
          <w:sz w:val="22"/>
          <w:szCs w:val="22"/>
        </w:rPr>
        <w:t>p</w:t>
      </w:r>
      <w:r w:rsidRPr="002C3EE2">
        <w:rPr>
          <w:rFonts w:asciiTheme="minorHAnsi" w:hAnsiTheme="minorHAnsi" w:cstheme="minorHAnsi"/>
          <w:sz w:val="22"/>
          <w:szCs w:val="22"/>
        </w:rPr>
        <w:t>rogram.</w:t>
      </w:r>
    </w:p>
    <w:p w14:paraId="3F580F5B" w14:textId="3DBA3ACD" w:rsidR="0047371B" w:rsidRPr="006360AE" w:rsidRDefault="002C3EE2" w:rsidP="006360AE">
      <w:pPr>
        <w:rPr>
          <w:rFonts w:asciiTheme="minorHAnsi" w:hAnsiTheme="minorHAnsi" w:cstheme="minorHAnsi"/>
          <w:sz w:val="22"/>
          <w:szCs w:val="22"/>
        </w:rPr>
      </w:pPr>
      <w:r w:rsidRPr="002C3EE2">
        <w:rPr>
          <w:rFonts w:asciiTheme="minorHAnsi" w:hAnsiTheme="minorHAnsi" w:cstheme="minorHAnsi"/>
          <w:sz w:val="22"/>
          <w:szCs w:val="22"/>
        </w:rPr>
        <w:t xml:space="preserve">The College also has subject matter experts available who may </w:t>
      </w:r>
      <w:r w:rsidR="002B33C1">
        <w:rPr>
          <w:rFonts w:asciiTheme="minorHAnsi" w:hAnsiTheme="minorHAnsi" w:cstheme="minorHAnsi"/>
          <w:sz w:val="22"/>
          <w:szCs w:val="22"/>
        </w:rPr>
        <w:t xml:space="preserve">be able to </w:t>
      </w:r>
      <w:r w:rsidRPr="002C3EE2">
        <w:rPr>
          <w:rFonts w:asciiTheme="minorHAnsi" w:hAnsiTheme="minorHAnsi" w:cstheme="minorHAnsi"/>
          <w:sz w:val="22"/>
          <w:szCs w:val="22"/>
        </w:rPr>
        <w:t xml:space="preserve">assist the chosen consultant in understanding the </w:t>
      </w:r>
      <w:r w:rsidR="002B33C1">
        <w:rPr>
          <w:rFonts w:asciiTheme="minorHAnsi" w:hAnsiTheme="minorHAnsi" w:cstheme="minorHAnsi"/>
          <w:sz w:val="22"/>
          <w:szCs w:val="22"/>
        </w:rPr>
        <w:t>e</w:t>
      </w:r>
      <w:r w:rsidRPr="002C3EE2">
        <w:rPr>
          <w:rFonts w:asciiTheme="minorHAnsi" w:hAnsiTheme="minorHAnsi" w:cstheme="minorHAnsi"/>
          <w:sz w:val="22"/>
          <w:szCs w:val="22"/>
        </w:rPr>
        <w:t xml:space="preserve">ntry to </w:t>
      </w:r>
      <w:r w:rsidR="002B33C1">
        <w:rPr>
          <w:rFonts w:asciiTheme="minorHAnsi" w:hAnsiTheme="minorHAnsi" w:cstheme="minorHAnsi"/>
          <w:sz w:val="22"/>
          <w:szCs w:val="22"/>
        </w:rPr>
        <w:t>p</w:t>
      </w:r>
      <w:r w:rsidRPr="002C3EE2">
        <w:rPr>
          <w:rFonts w:asciiTheme="minorHAnsi" w:hAnsiTheme="minorHAnsi" w:cstheme="minorHAnsi"/>
          <w:sz w:val="22"/>
          <w:szCs w:val="22"/>
        </w:rPr>
        <w:t xml:space="preserve">ractice </w:t>
      </w:r>
      <w:r w:rsidR="002B33C1">
        <w:rPr>
          <w:rFonts w:asciiTheme="minorHAnsi" w:hAnsiTheme="minorHAnsi" w:cstheme="minorHAnsi"/>
          <w:sz w:val="22"/>
          <w:szCs w:val="22"/>
        </w:rPr>
        <w:t>p</w:t>
      </w:r>
      <w:r w:rsidRPr="002C3EE2">
        <w:rPr>
          <w:rFonts w:asciiTheme="minorHAnsi" w:hAnsiTheme="minorHAnsi" w:cstheme="minorHAnsi"/>
          <w:sz w:val="22"/>
          <w:szCs w:val="22"/>
        </w:rPr>
        <w:t>rogram and i</w:t>
      </w:r>
      <w:r w:rsidR="002B33C1">
        <w:rPr>
          <w:rFonts w:asciiTheme="minorHAnsi" w:hAnsiTheme="minorHAnsi" w:cstheme="minorHAnsi"/>
          <w:sz w:val="22"/>
          <w:szCs w:val="22"/>
        </w:rPr>
        <w:t>t</w:t>
      </w:r>
      <w:r w:rsidRPr="002C3EE2">
        <w:rPr>
          <w:rFonts w:asciiTheme="minorHAnsi" w:hAnsiTheme="minorHAnsi" w:cstheme="minorHAnsi"/>
          <w:sz w:val="22"/>
          <w:szCs w:val="22"/>
        </w:rPr>
        <w:t>s components</w:t>
      </w:r>
      <w:r w:rsidR="002B33C1">
        <w:rPr>
          <w:rFonts w:asciiTheme="minorHAnsi" w:hAnsiTheme="minorHAnsi" w:cstheme="minorHAnsi"/>
          <w:sz w:val="22"/>
          <w:szCs w:val="22"/>
        </w:rPr>
        <w:t>.</w:t>
      </w:r>
    </w:p>
    <w:p w14:paraId="3E463781" w14:textId="04F82961" w:rsidR="001D5ADC" w:rsidRPr="000A0688" w:rsidRDefault="00B010A2" w:rsidP="002F052E">
      <w:pPr>
        <w:pStyle w:val="Heading2"/>
      </w:pPr>
      <w:r w:rsidRPr="000A0688">
        <w:lastRenderedPageBreak/>
        <w:t>Consultant Selection Criteria</w:t>
      </w:r>
    </w:p>
    <w:p w14:paraId="6050F6B5" w14:textId="77777777" w:rsidR="008C4DAB" w:rsidRDefault="00B010A2" w:rsidP="00B010A2">
      <w:pPr>
        <w:numPr>
          <w:ilvl w:val="0"/>
          <w:numId w:val="12"/>
        </w:numPr>
        <w:tabs>
          <w:tab w:val="clear" w:pos="360"/>
          <w:tab w:val="num" w:pos="720"/>
        </w:tabs>
        <w:spacing w:line="270" w:lineRule="exact"/>
        <w:ind w:left="720"/>
        <w:rPr>
          <w:rFonts w:asciiTheme="minorHAnsi" w:hAnsiTheme="minorHAnsi" w:cstheme="minorHAnsi"/>
          <w:sz w:val="22"/>
          <w:szCs w:val="22"/>
        </w:rPr>
      </w:pPr>
      <w:r w:rsidRPr="000A0688">
        <w:rPr>
          <w:rFonts w:asciiTheme="minorHAnsi" w:hAnsiTheme="minorHAnsi" w:cstheme="minorHAnsi"/>
          <w:sz w:val="22"/>
          <w:szCs w:val="22"/>
        </w:rPr>
        <w:t xml:space="preserve">Demonstrated </w:t>
      </w:r>
      <w:r w:rsidR="008C4DAB">
        <w:rPr>
          <w:rFonts w:asciiTheme="minorHAnsi" w:hAnsiTheme="minorHAnsi" w:cstheme="minorHAnsi"/>
          <w:sz w:val="22"/>
          <w:szCs w:val="22"/>
        </w:rPr>
        <w:t>research expertise</w:t>
      </w:r>
    </w:p>
    <w:p w14:paraId="2C1F77D2" w14:textId="2B1748CD" w:rsidR="00B010A2" w:rsidRPr="000A0688" w:rsidRDefault="008C4DAB" w:rsidP="00B010A2">
      <w:pPr>
        <w:numPr>
          <w:ilvl w:val="0"/>
          <w:numId w:val="12"/>
        </w:numPr>
        <w:tabs>
          <w:tab w:val="clear" w:pos="360"/>
          <w:tab w:val="num" w:pos="720"/>
        </w:tabs>
        <w:spacing w:line="270" w:lineRule="exact"/>
        <w:ind w:left="720"/>
        <w:rPr>
          <w:rFonts w:asciiTheme="minorHAnsi" w:hAnsiTheme="minorHAnsi" w:cstheme="minorHAnsi"/>
          <w:sz w:val="22"/>
          <w:szCs w:val="22"/>
        </w:rPr>
      </w:pPr>
      <w:r>
        <w:rPr>
          <w:rFonts w:asciiTheme="minorHAnsi" w:hAnsiTheme="minorHAnsi" w:cstheme="minorHAnsi"/>
          <w:sz w:val="22"/>
          <w:szCs w:val="22"/>
        </w:rPr>
        <w:t xml:space="preserve">Demonstrated </w:t>
      </w:r>
      <w:r w:rsidR="00B010A2" w:rsidRPr="000A0688">
        <w:rPr>
          <w:rFonts w:asciiTheme="minorHAnsi" w:hAnsiTheme="minorHAnsi" w:cstheme="minorHAnsi"/>
          <w:sz w:val="22"/>
          <w:szCs w:val="22"/>
        </w:rPr>
        <w:t xml:space="preserve">experience in program </w:t>
      </w:r>
      <w:r>
        <w:rPr>
          <w:rFonts w:asciiTheme="minorHAnsi" w:hAnsiTheme="minorHAnsi" w:cstheme="minorHAnsi"/>
          <w:sz w:val="22"/>
          <w:szCs w:val="22"/>
        </w:rPr>
        <w:t>review/</w:t>
      </w:r>
      <w:r w:rsidR="00B010A2" w:rsidRPr="000A0688">
        <w:rPr>
          <w:rFonts w:asciiTheme="minorHAnsi" w:hAnsiTheme="minorHAnsi" w:cstheme="minorHAnsi"/>
          <w:sz w:val="22"/>
          <w:szCs w:val="22"/>
        </w:rPr>
        <w:t>evaluation</w:t>
      </w:r>
    </w:p>
    <w:p w14:paraId="556CEA27" w14:textId="2399D4CA" w:rsidR="001D5ADC" w:rsidRDefault="00B010A2" w:rsidP="00B010A2">
      <w:pPr>
        <w:pStyle w:val="ListParagraph"/>
        <w:numPr>
          <w:ilvl w:val="0"/>
          <w:numId w:val="12"/>
        </w:numPr>
        <w:tabs>
          <w:tab w:val="clear" w:pos="360"/>
          <w:tab w:val="num" w:pos="720"/>
        </w:tabs>
        <w:ind w:left="720"/>
        <w:rPr>
          <w:rFonts w:asciiTheme="minorHAnsi" w:hAnsiTheme="minorHAnsi" w:cstheme="minorHAnsi"/>
          <w:sz w:val="22"/>
          <w:szCs w:val="22"/>
        </w:rPr>
      </w:pPr>
      <w:r w:rsidRPr="000A0688">
        <w:rPr>
          <w:rFonts w:asciiTheme="minorHAnsi" w:hAnsiTheme="minorHAnsi" w:cstheme="minorHAnsi"/>
          <w:sz w:val="22"/>
          <w:szCs w:val="22"/>
        </w:rPr>
        <w:t xml:space="preserve">Understanding of </w:t>
      </w:r>
      <w:r w:rsidR="001D5ADC">
        <w:rPr>
          <w:rFonts w:asciiTheme="minorHAnsi" w:hAnsiTheme="minorHAnsi" w:cstheme="minorHAnsi"/>
          <w:sz w:val="22"/>
          <w:szCs w:val="22"/>
        </w:rPr>
        <w:t>entry to practice processes</w:t>
      </w:r>
      <w:r w:rsidR="008C4DAB">
        <w:rPr>
          <w:rFonts w:asciiTheme="minorHAnsi" w:hAnsiTheme="minorHAnsi" w:cstheme="minorHAnsi"/>
          <w:sz w:val="22"/>
          <w:szCs w:val="22"/>
        </w:rPr>
        <w:t xml:space="preserve"> for regulated professionals</w:t>
      </w:r>
    </w:p>
    <w:p w14:paraId="4E44742D" w14:textId="540ABE39" w:rsidR="00B010A2" w:rsidRPr="000A0688" w:rsidRDefault="001D5ADC" w:rsidP="00B010A2">
      <w:pPr>
        <w:pStyle w:val="ListParagraph"/>
        <w:numPr>
          <w:ilvl w:val="0"/>
          <w:numId w:val="12"/>
        </w:numPr>
        <w:tabs>
          <w:tab w:val="clear" w:pos="360"/>
          <w:tab w:val="num" w:pos="720"/>
        </w:tabs>
        <w:ind w:left="720"/>
        <w:rPr>
          <w:rFonts w:asciiTheme="minorHAnsi" w:hAnsiTheme="minorHAnsi" w:cstheme="minorHAnsi"/>
          <w:sz w:val="22"/>
          <w:szCs w:val="22"/>
        </w:rPr>
      </w:pPr>
      <w:r>
        <w:rPr>
          <w:rFonts w:asciiTheme="minorHAnsi" w:hAnsiTheme="minorHAnsi" w:cstheme="minorHAnsi"/>
          <w:sz w:val="22"/>
          <w:szCs w:val="22"/>
        </w:rPr>
        <w:t xml:space="preserve">Understanding of </w:t>
      </w:r>
      <w:r w:rsidR="00B010A2" w:rsidRPr="000A0688">
        <w:rPr>
          <w:rFonts w:asciiTheme="minorHAnsi" w:hAnsiTheme="minorHAnsi" w:cstheme="minorHAnsi"/>
          <w:sz w:val="22"/>
          <w:szCs w:val="22"/>
        </w:rPr>
        <w:t>the professional regulatory environment</w:t>
      </w:r>
    </w:p>
    <w:p w14:paraId="3329C7BA" w14:textId="77777777" w:rsidR="00B010A2" w:rsidRPr="000A0688" w:rsidRDefault="00B010A2" w:rsidP="00B010A2">
      <w:pPr>
        <w:numPr>
          <w:ilvl w:val="0"/>
          <w:numId w:val="12"/>
        </w:numPr>
        <w:spacing w:line="270" w:lineRule="exact"/>
        <w:ind w:left="720"/>
        <w:rPr>
          <w:rFonts w:asciiTheme="minorHAnsi" w:hAnsiTheme="minorHAnsi" w:cstheme="minorHAnsi"/>
          <w:sz w:val="22"/>
          <w:szCs w:val="22"/>
        </w:rPr>
      </w:pPr>
      <w:r w:rsidRPr="000A0688">
        <w:rPr>
          <w:rFonts w:asciiTheme="minorHAnsi" w:hAnsiTheme="minorHAnsi" w:cstheme="minorHAnsi"/>
          <w:sz w:val="22"/>
          <w:szCs w:val="22"/>
        </w:rPr>
        <w:t>Thoroughness/quality of the submission</w:t>
      </w:r>
    </w:p>
    <w:p w14:paraId="64DFFB31" w14:textId="77777777" w:rsidR="00B010A2" w:rsidRPr="000A0688" w:rsidRDefault="00B010A2" w:rsidP="00B010A2">
      <w:pPr>
        <w:pStyle w:val="ListParagraph"/>
        <w:numPr>
          <w:ilvl w:val="0"/>
          <w:numId w:val="12"/>
        </w:numPr>
        <w:tabs>
          <w:tab w:val="clear" w:pos="360"/>
          <w:tab w:val="num" w:pos="720"/>
        </w:tabs>
        <w:ind w:left="720"/>
        <w:rPr>
          <w:rFonts w:asciiTheme="minorHAnsi" w:hAnsiTheme="minorHAnsi" w:cstheme="minorHAnsi"/>
          <w:sz w:val="22"/>
          <w:szCs w:val="22"/>
        </w:rPr>
      </w:pPr>
      <w:r w:rsidRPr="000A0688">
        <w:rPr>
          <w:rFonts w:asciiTheme="minorHAnsi" w:hAnsiTheme="minorHAnsi" w:cstheme="minorHAnsi"/>
          <w:sz w:val="22"/>
          <w:szCs w:val="22"/>
        </w:rPr>
        <w:t>Reasonableness of cost</w:t>
      </w:r>
    </w:p>
    <w:p w14:paraId="7FB471B8" w14:textId="77777777" w:rsidR="00B010A2" w:rsidRPr="000A0688" w:rsidRDefault="00B010A2" w:rsidP="00B010A2">
      <w:pPr>
        <w:numPr>
          <w:ilvl w:val="0"/>
          <w:numId w:val="12"/>
        </w:numPr>
        <w:spacing w:line="270" w:lineRule="exact"/>
        <w:ind w:left="720"/>
        <w:rPr>
          <w:rFonts w:asciiTheme="minorHAnsi" w:hAnsiTheme="minorHAnsi" w:cstheme="minorHAnsi"/>
          <w:sz w:val="22"/>
          <w:szCs w:val="22"/>
        </w:rPr>
      </w:pPr>
      <w:r w:rsidRPr="000A0688">
        <w:rPr>
          <w:rFonts w:asciiTheme="minorHAnsi" w:hAnsiTheme="minorHAnsi" w:cstheme="minorHAnsi"/>
          <w:sz w:val="22"/>
          <w:szCs w:val="22"/>
        </w:rPr>
        <w:t>Availability</w:t>
      </w:r>
    </w:p>
    <w:p w14:paraId="487BA7C3" w14:textId="77777777" w:rsidR="00B010A2" w:rsidRPr="000A0688" w:rsidRDefault="00B010A2" w:rsidP="00B010A2">
      <w:pPr>
        <w:numPr>
          <w:ilvl w:val="0"/>
          <w:numId w:val="12"/>
        </w:numPr>
        <w:spacing w:line="270" w:lineRule="exact"/>
        <w:ind w:left="720"/>
        <w:rPr>
          <w:rFonts w:asciiTheme="minorHAnsi" w:hAnsiTheme="minorHAnsi" w:cstheme="minorHAnsi"/>
          <w:sz w:val="22"/>
          <w:szCs w:val="22"/>
        </w:rPr>
      </w:pPr>
      <w:r w:rsidRPr="000A0688">
        <w:rPr>
          <w:rFonts w:asciiTheme="minorHAnsi" w:hAnsiTheme="minorHAnsi" w:cstheme="minorHAnsi"/>
          <w:sz w:val="22"/>
          <w:szCs w:val="22"/>
        </w:rPr>
        <w:t>Ability to meet timelines as determined</w:t>
      </w:r>
    </w:p>
    <w:p w14:paraId="02F5A4B6" w14:textId="6D8F6120" w:rsidR="001D5ADC" w:rsidRDefault="00B010A2" w:rsidP="008C4DAB">
      <w:pPr>
        <w:numPr>
          <w:ilvl w:val="0"/>
          <w:numId w:val="12"/>
        </w:numPr>
        <w:spacing w:line="270" w:lineRule="exact"/>
        <w:ind w:left="720"/>
        <w:rPr>
          <w:rFonts w:asciiTheme="minorHAnsi" w:hAnsiTheme="minorHAnsi" w:cstheme="minorHAnsi"/>
          <w:sz w:val="22"/>
          <w:szCs w:val="22"/>
        </w:rPr>
      </w:pPr>
      <w:r w:rsidRPr="000A0688">
        <w:rPr>
          <w:rFonts w:asciiTheme="minorHAnsi" w:hAnsiTheme="minorHAnsi" w:cstheme="minorHAnsi"/>
          <w:sz w:val="22"/>
          <w:szCs w:val="22"/>
        </w:rPr>
        <w:t>Feedback from references</w:t>
      </w:r>
    </w:p>
    <w:p w14:paraId="7FC5D47F" w14:textId="1AB5BB4E" w:rsidR="00B010A2" w:rsidRPr="001C1C07" w:rsidRDefault="002A2CAE" w:rsidP="001C1C07">
      <w:pPr>
        <w:numPr>
          <w:ilvl w:val="0"/>
          <w:numId w:val="12"/>
        </w:numPr>
        <w:spacing w:line="270" w:lineRule="exact"/>
        <w:ind w:left="720"/>
        <w:rPr>
          <w:rFonts w:asciiTheme="minorHAnsi" w:hAnsiTheme="minorHAnsi" w:cstheme="minorHAnsi"/>
          <w:sz w:val="22"/>
          <w:szCs w:val="22"/>
        </w:rPr>
      </w:pPr>
      <w:r>
        <w:rPr>
          <w:rFonts w:asciiTheme="minorHAnsi" w:hAnsiTheme="minorHAnsi" w:cstheme="minorHAnsi"/>
          <w:sz w:val="22"/>
          <w:szCs w:val="22"/>
        </w:rPr>
        <w:t xml:space="preserve">A consideration of any potential, actual or perceived conflict of interest and how the consultant proposes to manage it </w:t>
      </w:r>
    </w:p>
    <w:p w14:paraId="4AE08723" w14:textId="3F5C01CF" w:rsidR="00B67495" w:rsidRPr="002F052E" w:rsidRDefault="00B010A2" w:rsidP="002F052E">
      <w:pPr>
        <w:pStyle w:val="Heading2"/>
      </w:pPr>
      <w:r w:rsidRPr="000A0688">
        <w:t>Deadlines</w:t>
      </w:r>
    </w:p>
    <w:p w14:paraId="1731143B" w14:textId="77777777" w:rsidR="00013A4B" w:rsidRDefault="00B010A2" w:rsidP="00D1612A">
      <w:pPr>
        <w:rPr>
          <w:rFonts w:asciiTheme="minorHAnsi" w:hAnsiTheme="minorHAnsi" w:cstheme="minorHAnsi"/>
          <w:sz w:val="22"/>
          <w:szCs w:val="22"/>
        </w:rPr>
      </w:pPr>
      <w:r w:rsidRPr="000A0688">
        <w:rPr>
          <w:rFonts w:asciiTheme="minorHAnsi" w:hAnsiTheme="minorHAnsi" w:cstheme="minorHAnsi"/>
          <w:sz w:val="22"/>
          <w:szCs w:val="22"/>
        </w:rPr>
        <w:t xml:space="preserve">Anticipated timeline for project completion: </w:t>
      </w:r>
      <w:r w:rsidR="00B67495" w:rsidRPr="00B67495">
        <w:rPr>
          <w:rFonts w:asciiTheme="minorHAnsi" w:hAnsiTheme="minorHAnsi" w:cstheme="minorHAnsi"/>
          <w:b/>
          <w:sz w:val="22"/>
          <w:szCs w:val="22"/>
        </w:rPr>
        <w:t>October 31</w:t>
      </w:r>
      <w:r w:rsidRPr="000A0688">
        <w:rPr>
          <w:rFonts w:asciiTheme="minorHAnsi" w:hAnsiTheme="minorHAnsi" w:cstheme="minorHAnsi"/>
          <w:b/>
          <w:sz w:val="22"/>
          <w:szCs w:val="22"/>
        </w:rPr>
        <w:t>, 2019</w:t>
      </w:r>
    </w:p>
    <w:p w14:paraId="507639E5" w14:textId="5A62B11A" w:rsidR="00013A4B" w:rsidRDefault="00013A4B" w:rsidP="00D1612A">
      <w:pPr>
        <w:rPr>
          <w:rFonts w:asciiTheme="minorHAnsi" w:hAnsiTheme="minorHAnsi" w:cstheme="minorHAnsi"/>
          <w:sz w:val="22"/>
          <w:szCs w:val="22"/>
        </w:rPr>
      </w:pPr>
      <w:r>
        <w:rPr>
          <w:rFonts w:asciiTheme="minorHAnsi" w:hAnsiTheme="minorHAnsi" w:cstheme="minorHAnsi"/>
          <w:sz w:val="22"/>
          <w:szCs w:val="22"/>
        </w:rPr>
        <w:t xml:space="preserve">Emailed submissions are preferred. </w:t>
      </w:r>
      <w:r w:rsidR="00B010A2" w:rsidRPr="000A0688">
        <w:rPr>
          <w:rFonts w:asciiTheme="minorHAnsi" w:hAnsiTheme="minorHAnsi" w:cstheme="minorHAnsi"/>
          <w:sz w:val="22"/>
          <w:szCs w:val="22"/>
        </w:rPr>
        <w:t xml:space="preserve">Proposals must be submitted on or before </w:t>
      </w:r>
      <w:r w:rsidR="002A2CAE">
        <w:rPr>
          <w:rFonts w:asciiTheme="minorHAnsi" w:hAnsiTheme="minorHAnsi" w:cstheme="minorHAnsi"/>
          <w:sz w:val="22"/>
          <w:szCs w:val="22"/>
        </w:rPr>
        <w:t xml:space="preserve">midnight on </w:t>
      </w:r>
      <w:r w:rsidR="00F173A2">
        <w:rPr>
          <w:rFonts w:asciiTheme="minorHAnsi" w:hAnsiTheme="minorHAnsi" w:cstheme="minorHAnsi"/>
          <w:b/>
          <w:sz w:val="22"/>
          <w:szCs w:val="22"/>
        </w:rPr>
        <w:t>June 14</w:t>
      </w:r>
      <w:r w:rsidR="00B010A2" w:rsidRPr="000A0688">
        <w:rPr>
          <w:rFonts w:asciiTheme="minorHAnsi" w:hAnsiTheme="minorHAnsi" w:cstheme="minorHAnsi"/>
          <w:b/>
          <w:sz w:val="22"/>
          <w:szCs w:val="22"/>
        </w:rPr>
        <w:t>, 201</w:t>
      </w:r>
      <w:r w:rsidR="00B67495">
        <w:rPr>
          <w:rFonts w:asciiTheme="minorHAnsi" w:hAnsiTheme="minorHAnsi" w:cstheme="minorHAnsi"/>
          <w:b/>
          <w:sz w:val="22"/>
          <w:szCs w:val="22"/>
        </w:rPr>
        <w:t>9</w:t>
      </w:r>
      <w:r>
        <w:rPr>
          <w:rFonts w:asciiTheme="minorHAnsi" w:hAnsiTheme="minorHAnsi" w:cstheme="minorHAnsi"/>
          <w:sz w:val="22"/>
          <w:szCs w:val="22"/>
        </w:rPr>
        <w:t xml:space="preserve"> to: </w:t>
      </w:r>
    </w:p>
    <w:p w14:paraId="6FD07B2C" w14:textId="7A3AA4E4" w:rsidR="00013A4B" w:rsidRDefault="00B67495" w:rsidP="00D1612A">
      <w:pPr>
        <w:rPr>
          <w:rFonts w:asciiTheme="minorHAnsi" w:hAnsiTheme="minorHAnsi" w:cstheme="minorHAnsi"/>
          <w:sz w:val="22"/>
          <w:szCs w:val="22"/>
        </w:rPr>
      </w:pPr>
      <w:r>
        <w:rPr>
          <w:rFonts w:asciiTheme="minorHAnsi" w:hAnsiTheme="minorHAnsi" w:cstheme="minorHAnsi"/>
          <w:sz w:val="22"/>
          <w:szCs w:val="22"/>
        </w:rPr>
        <w:t>Rod Hamilton</w:t>
      </w:r>
      <w:r w:rsidR="00B010A2" w:rsidRPr="000A0688">
        <w:rPr>
          <w:rFonts w:asciiTheme="minorHAnsi" w:hAnsiTheme="minorHAnsi" w:cstheme="minorHAnsi"/>
          <w:sz w:val="22"/>
          <w:szCs w:val="22"/>
        </w:rPr>
        <w:t xml:space="preserve">, </w:t>
      </w:r>
      <w:r>
        <w:rPr>
          <w:rFonts w:asciiTheme="minorHAnsi" w:hAnsiTheme="minorHAnsi" w:cstheme="minorHAnsi"/>
          <w:sz w:val="22"/>
          <w:szCs w:val="22"/>
        </w:rPr>
        <w:t>Registrar</w:t>
      </w:r>
      <w:r w:rsidR="00013A4B">
        <w:rPr>
          <w:rFonts w:asciiTheme="minorHAnsi" w:hAnsiTheme="minorHAnsi" w:cstheme="minorHAnsi"/>
          <w:sz w:val="22"/>
          <w:szCs w:val="22"/>
        </w:rPr>
        <w:br/>
      </w:r>
      <w:r w:rsidR="00B010A2" w:rsidRPr="000A0688">
        <w:rPr>
          <w:rFonts w:asciiTheme="minorHAnsi" w:hAnsiTheme="minorHAnsi" w:cstheme="minorHAnsi"/>
          <w:sz w:val="22"/>
          <w:szCs w:val="22"/>
        </w:rPr>
        <w:t xml:space="preserve">College of Physiotherapists of Ontario </w:t>
      </w:r>
      <w:r w:rsidR="00013A4B">
        <w:rPr>
          <w:rFonts w:asciiTheme="minorHAnsi" w:hAnsiTheme="minorHAnsi" w:cstheme="minorHAnsi"/>
          <w:sz w:val="22"/>
          <w:szCs w:val="22"/>
        </w:rPr>
        <w:br/>
      </w:r>
      <w:r w:rsidR="00D1612A" w:rsidRPr="00B010A2">
        <w:rPr>
          <w:rFonts w:asciiTheme="minorHAnsi" w:hAnsiTheme="minorHAnsi" w:cstheme="minorHAnsi"/>
          <w:sz w:val="22"/>
          <w:szCs w:val="22"/>
        </w:rPr>
        <w:t xml:space="preserve">375 University Ave, </w:t>
      </w:r>
      <w:r w:rsidR="00D1612A">
        <w:rPr>
          <w:rFonts w:asciiTheme="minorHAnsi" w:hAnsiTheme="minorHAnsi" w:cstheme="minorHAnsi"/>
          <w:sz w:val="22"/>
          <w:szCs w:val="22"/>
        </w:rPr>
        <w:t>S</w:t>
      </w:r>
      <w:r w:rsidR="00D1612A" w:rsidRPr="00B010A2">
        <w:rPr>
          <w:rFonts w:asciiTheme="minorHAnsi" w:hAnsiTheme="minorHAnsi" w:cstheme="minorHAnsi"/>
          <w:sz w:val="22"/>
          <w:szCs w:val="22"/>
        </w:rPr>
        <w:t xml:space="preserve">uite </w:t>
      </w:r>
      <w:r w:rsidR="00D1612A">
        <w:rPr>
          <w:rFonts w:asciiTheme="minorHAnsi" w:hAnsiTheme="minorHAnsi" w:cstheme="minorHAnsi"/>
          <w:sz w:val="22"/>
          <w:szCs w:val="22"/>
        </w:rPr>
        <w:t>800</w:t>
      </w:r>
      <w:r w:rsidR="00D1612A" w:rsidRPr="00B010A2">
        <w:rPr>
          <w:rFonts w:asciiTheme="minorHAnsi" w:hAnsiTheme="minorHAnsi" w:cstheme="minorHAnsi"/>
          <w:sz w:val="22"/>
          <w:szCs w:val="22"/>
        </w:rPr>
        <w:t>, Toronto, ON, M5G 2J5</w:t>
      </w:r>
    </w:p>
    <w:p w14:paraId="304460C6" w14:textId="2D08F244" w:rsidR="00013A4B" w:rsidRDefault="00013A4B" w:rsidP="00CD4D91">
      <w:pPr>
        <w:rPr>
          <w:rFonts w:asciiTheme="minorHAnsi" w:hAnsiTheme="minorHAnsi" w:cstheme="minorHAnsi"/>
          <w:sz w:val="22"/>
          <w:szCs w:val="22"/>
        </w:rPr>
      </w:pPr>
      <w:r>
        <w:rPr>
          <w:rFonts w:asciiTheme="minorHAnsi" w:hAnsiTheme="minorHAnsi" w:cstheme="minorHAnsi"/>
          <w:sz w:val="22"/>
          <w:szCs w:val="22"/>
        </w:rPr>
        <w:t>Questions regarding this RFP should be addressed to Rod Hamilton:</w:t>
      </w:r>
      <w:r>
        <w:rPr>
          <w:rFonts w:asciiTheme="minorHAnsi" w:hAnsiTheme="minorHAnsi" w:cstheme="minorHAnsi"/>
          <w:sz w:val="22"/>
          <w:szCs w:val="22"/>
        </w:rPr>
        <w:br/>
      </w:r>
      <w:hyperlink r:id="rId10" w:history="1">
        <w:r w:rsidRPr="00D01B4E">
          <w:rPr>
            <w:rStyle w:val="Hyperlink"/>
            <w:rFonts w:asciiTheme="minorHAnsi" w:hAnsiTheme="minorHAnsi" w:cstheme="minorHAnsi"/>
            <w:sz w:val="22"/>
            <w:szCs w:val="22"/>
          </w:rPr>
          <w:t>rhamilton@collegept.org</w:t>
        </w:r>
      </w:hyperlink>
      <w:r>
        <w:rPr>
          <w:rFonts w:asciiTheme="minorHAnsi" w:hAnsiTheme="minorHAnsi" w:cstheme="minorHAnsi"/>
          <w:sz w:val="22"/>
          <w:szCs w:val="22"/>
        </w:rPr>
        <w:br/>
      </w:r>
      <w:r w:rsidR="00D1612A" w:rsidRPr="00B010A2">
        <w:rPr>
          <w:rFonts w:asciiTheme="minorHAnsi" w:hAnsiTheme="minorHAnsi" w:cstheme="minorHAnsi"/>
          <w:sz w:val="22"/>
          <w:szCs w:val="22"/>
        </w:rPr>
        <w:t>tel. 416 591-3828 ext. 2</w:t>
      </w:r>
      <w:r w:rsidR="00D1612A">
        <w:rPr>
          <w:rFonts w:asciiTheme="minorHAnsi" w:hAnsiTheme="minorHAnsi" w:cstheme="minorHAnsi"/>
          <w:sz w:val="22"/>
          <w:szCs w:val="22"/>
        </w:rPr>
        <w:t>32</w:t>
      </w:r>
      <w:r w:rsidR="00D1612A" w:rsidRPr="00B010A2">
        <w:rPr>
          <w:rFonts w:asciiTheme="minorHAnsi" w:hAnsiTheme="minorHAnsi" w:cstheme="minorHAnsi"/>
          <w:sz w:val="22"/>
          <w:szCs w:val="22"/>
        </w:rPr>
        <w:t xml:space="preserve"> or toll free 1-800-583-5885 ext. 2</w:t>
      </w:r>
      <w:r w:rsidR="00D1612A">
        <w:rPr>
          <w:rFonts w:asciiTheme="minorHAnsi" w:hAnsiTheme="minorHAnsi" w:cstheme="minorHAnsi"/>
          <w:sz w:val="22"/>
          <w:szCs w:val="22"/>
        </w:rPr>
        <w:t>32</w:t>
      </w:r>
      <w:r w:rsidR="002A2CAE">
        <w:rPr>
          <w:rFonts w:asciiTheme="minorHAnsi" w:hAnsiTheme="minorHAnsi" w:cstheme="minorHAnsi"/>
          <w:sz w:val="22"/>
          <w:szCs w:val="22"/>
        </w:rPr>
        <w:t>.</w:t>
      </w:r>
      <w:r w:rsidR="000D6E67">
        <w:rPr>
          <w:rFonts w:asciiTheme="minorHAnsi" w:hAnsiTheme="minorHAnsi" w:cstheme="minorHAnsi"/>
          <w:sz w:val="22"/>
          <w:szCs w:val="22"/>
        </w:rPr>
        <w:t xml:space="preserve"> </w:t>
      </w:r>
    </w:p>
    <w:p w14:paraId="16F5537D" w14:textId="07AEBCB3" w:rsidR="002B5358" w:rsidRDefault="002B5358" w:rsidP="00CD4D91">
      <w:pPr>
        <w:rPr>
          <w:rFonts w:asciiTheme="minorHAnsi" w:hAnsiTheme="minorHAnsi" w:cstheme="minorHAnsi"/>
          <w:sz w:val="22"/>
          <w:szCs w:val="22"/>
        </w:rPr>
      </w:pPr>
      <w:r>
        <w:rPr>
          <w:rFonts w:asciiTheme="minorHAnsi" w:hAnsiTheme="minorHAnsi" w:cstheme="minorHAnsi"/>
          <w:sz w:val="22"/>
          <w:szCs w:val="22"/>
        </w:rPr>
        <w:t>Questions regarding this RFP must be received by May 10, 2019.</w:t>
      </w:r>
    </w:p>
    <w:p w14:paraId="18CB9D96" w14:textId="77777777" w:rsidR="00013A4B" w:rsidRDefault="00013A4B" w:rsidP="00CD4D91">
      <w:pPr>
        <w:rPr>
          <w:rFonts w:asciiTheme="minorHAnsi" w:hAnsiTheme="minorHAnsi" w:cstheme="minorHAnsi"/>
          <w:sz w:val="22"/>
          <w:szCs w:val="22"/>
        </w:rPr>
      </w:pPr>
      <w:bookmarkStart w:id="0" w:name="_GoBack"/>
      <w:bookmarkEnd w:id="0"/>
    </w:p>
    <w:p w14:paraId="31BE662D" w14:textId="3527A984" w:rsidR="003B389D" w:rsidRPr="00013A4B" w:rsidRDefault="00013A4B" w:rsidP="00CD4D91">
      <w:pPr>
        <w:rPr>
          <w:rFonts w:asciiTheme="minorHAnsi" w:hAnsiTheme="minorHAnsi" w:cstheme="minorHAnsi"/>
          <w:sz w:val="22"/>
          <w:szCs w:val="22"/>
        </w:rPr>
      </w:pPr>
      <w:r w:rsidRPr="000A0688">
        <w:rPr>
          <w:rFonts w:asciiTheme="minorHAnsi" w:hAnsiTheme="minorHAnsi" w:cstheme="minorHAnsi"/>
          <w:sz w:val="22"/>
          <w:szCs w:val="22"/>
        </w:rPr>
        <w:t xml:space="preserve">The successful candidate will be contacted in late </w:t>
      </w:r>
      <w:r>
        <w:rPr>
          <w:rFonts w:asciiTheme="minorHAnsi" w:hAnsiTheme="minorHAnsi" w:cstheme="minorHAnsi"/>
          <w:sz w:val="22"/>
          <w:szCs w:val="22"/>
        </w:rPr>
        <w:t>June 2019</w:t>
      </w:r>
      <w:r w:rsidRPr="000A0688">
        <w:rPr>
          <w:rFonts w:asciiTheme="minorHAnsi" w:hAnsiTheme="minorHAnsi" w:cstheme="minorHAnsi"/>
          <w:sz w:val="22"/>
          <w:szCs w:val="22"/>
        </w:rPr>
        <w:t>.</w:t>
      </w:r>
      <w:r>
        <w:rPr>
          <w:rFonts w:asciiTheme="minorHAnsi" w:hAnsiTheme="minorHAnsi" w:cstheme="minorHAnsi"/>
          <w:sz w:val="22"/>
          <w:szCs w:val="22"/>
        </w:rPr>
        <w:t xml:space="preserve"> </w:t>
      </w:r>
      <w:r w:rsidR="00B010A2" w:rsidRPr="000A0688">
        <w:rPr>
          <w:rFonts w:asciiTheme="minorHAnsi" w:hAnsiTheme="minorHAnsi" w:cstheme="minorHAnsi"/>
          <w:sz w:val="22"/>
          <w:szCs w:val="22"/>
        </w:rPr>
        <w:t>We look forward to receiving your response.</w:t>
      </w:r>
      <w:r w:rsidR="00B67495">
        <w:rPr>
          <w:rFonts w:asciiTheme="minorHAnsi" w:hAnsiTheme="minorHAnsi" w:cstheme="minorHAnsi"/>
        </w:rPr>
        <w:br w:type="page"/>
      </w:r>
    </w:p>
    <w:p w14:paraId="0D1950B5" w14:textId="28929633" w:rsidR="00AE759B" w:rsidRDefault="00B010A2" w:rsidP="00AE759B">
      <w:pPr>
        <w:pStyle w:val="Heading1"/>
      </w:pPr>
      <w:r w:rsidRPr="00B010A2">
        <w:lastRenderedPageBreak/>
        <w:t>Appendix</w:t>
      </w:r>
      <w:r w:rsidR="00867856">
        <w:t xml:space="preserve"> 1</w:t>
      </w:r>
      <w:r w:rsidR="00013A4B">
        <w:rPr>
          <w:rFonts w:ascii="Arial" w:hAnsi="Arial" w:cs="Arial"/>
        </w:rPr>
        <w:t>—</w:t>
      </w:r>
      <w:r w:rsidR="00867856">
        <w:t>Resources</w:t>
      </w:r>
    </w:p>
    <w:p w14:paraId="1A98F89F" w14:textId="77777777" w:rsidR="00AE759B" w:rsidRPr="00AE759B" w:rsidRDefault="00AE759B" w:rsidP="00AE759B"/>
    <w:p w14:paraId="1B7B2DE3" w14:textId="4E078AF5" w:rsidR="00013A4B" w:rsidRPr="00013A4B" w:rsidRDefault="002C3EE2" w:rsidP="00AE759B">
      <w:pPr>
        <w:pStyle w:val="ListParagraph"/>
        <w:numPr>
          <w:ilvl w:val="0"/>
          <w:numId w:val="35"/>
        </w:numPr>
        <w:spacing w:before="0" w:after="0"/>
        <w:ind w:left="284" w:hanging="284"/>
        <w:rPr>
          <w:rStyle w:val="Hyperlink"/>
          <w:rFonts w:asciiTheme="minorHAnsi" w:hAnsiTheme="minorHAnsi" w:cstheme="minorHAnsi"/>
          <w:color w:val="000000" w:themeColor="text1"/>
          <w:sz w:val="22"/>
          <w:szCs w:val="22"/>
          <w:u w:val="none"/>
        </w:rPr>
      </w:pPr>
      <w:r w:rsidRPr="00013A4B">
        <w:rPr>
          <w:rFonts w:asciiTheme="minorHAnsi" w:hAnsiTheme="minorHAnsi" w:cstheme="minorHAnsi"/>
          <w:color w:val="000000" w:themeColor="text1"/>
          <w:sz w:val="22"/>
          <w:szCs w:val="22"/>
        </w:rPr>
        <w:t xml:space="preserve">The College’s registration regulation </w:t>
      </w:r>
      <w:r w:rsidR="001B465C" w:rsidRPr="00013A4B">
        <w:rPr>
          <w:rFonts w:asciiTheme="minorHAnsi" w:hAnsiTheme="minorHAnsi" w:cstheme="minorHAnsi"/>
          <w:color w:val="000000" w:themeColor="text1"/>
          <w:sz w:val="22"/>
          <w:szCs w:val="22"/>
        </w:rPr>
        <w:t xml:space="preserve">prescribes the legal requirements for registration as a physiotherapist in Ontario: </w:t>
      </w:r>
      <w:hyperlink r:id="rId11" w:history="1">
        <w:r w:rsidR="001B465C" w:rsidRPr="00013A4B">
          <w:rPr>
            <w:rStyle w:val="Hyperlink"/>
            <w:rFonts w:asciiTheme="minorHAnsi" w:hAnsiTheme="minorHAnsi" w:cstheme="minorHAnsi"/>
            <w:color w:val="000000" w:themeColor="text1"/>
            <w:sz w:val="22"/>
            <w:szCs w:val="22"/>
          </w:rPr>
          <w:t>https://www.ontario.ca/laws/regulation/980532</w:t>
        </w:r>
      </w:hyperlink>
    </w:p>
    <w:p w14:paraId="126AAB94" w14:textId="77777777" w:rsidR="00013A4B" w:rsidRPr="00013A4B" w:rsidRDefault="00013A4B" w:rsidP="00AE759B">
      <w:pPr>
        <w:pStyle w:val="ListParagraph"/>
        <w:spacing w:before="0" w:after="0"/>
        <w:ind w:left="284" w:hanging="284"/>
        <w:rPr>
          <w:rFonts w:asciiTheme="minorHAnsi" w:hAnsiTheme="minorHAnsi" w:cstheme="minorHAnsi"/>
          <w:color w:val="000000" w:themeColor="text1"/>
          <w:sz w:val="22"/>
          <w:szCs w:val="22"/>
        </w:rPr>
      </w:pPr>
    </w:p>
    <w:p w14:paraId="701E5112" w14:textId="492E4990" w:rsidR="00013A4B" w:rsidRPr="00013A4B" w:rsidRDefault="0065573D" w:rsidP="00AE759B">
      <w:pPr>
        <w:pStyle w:val="ListParagraph"/>
        <w:numPr>
          <w:ilvl w:val="0"/>
          <w:numId w:val="35"/>
        </w:numPr>
        <w:spacing w:before="0" w:after="0"/>
        <w:ind w:left="284" w:hanging="284"/>
        <w:rPr>
          <w:rStyle w:val="Hyperlink"/>
          <w:rFonts w:asciiTheme="minorHAnsi" w:hAnsiTheme="minorHAnsi" w:cstheme="minorHAnsi"/>
          <w:color w:val="000000" w:themeColor="text1"/>
          <w:sz w:val="22"/>
          <w:szCs w:val="22"/>
          <w:u w:val="none"/>
        </w:rPr>
      </w:pPr>
      <w:r w:rsidRPr="00013A4B">
        <w:rPr>
          <w:rFonts w:asciiTheme="minorHAnsi" w:hAnsiTheme="minorHAnsi" w:cstheme="minorHAnsi"/>
          <w:color w:val="000000" w:themeColor="text1"/>
          <w:sz w:val="22"/>
          <w:szCs w:val="22"/>
        </w:rPr>
        <w:t>The College’s website contains considerable resources which describe the role of the College, its programs and its activities:</w:t>
      </w:r>
      <w:r w:rsidR="001A1E09" w:rsidRPr="00013A4B">
        <w:rPr>
          <w:rFonts w:asciiTheme="minorHAnsi" w:hAnsiTheme="minorHAnsi" w:cstheme="minorHAnsi"/>
          <w:color w:val="000000" w:themeColor="text1"/>
          <w:sz w:val="22"/>
          <w:szCs w:val="22"/>
        </w:rPr>
        <w:t xml:space="preserve"> </w:t>
      </w:r>
      <w:hyperlink r:id="rId12" w:history="1">
        <w:r w:rsidRPr="00013A4B">
          <w:rPr>
            <w:rStyle w:val="Hyperlink"/>
            <w:rFonts w:asciiTheme="minorHAnsi" w:hAnsiTheme="minorHAnsi" w:cstheme="minorHAnsi"/>
            <w:color w:val="000000" w:themeColor="text1"/>
            <w:sz w:val="22"/>
            <w:szCs w:val="22"/>
          </w:rPr>
          <w:t>www.collegept.org</w:t>
        </w:r>
      </w:hyperlink>
    </w:p>
    <w:p w14:paraId="2A83F815" w14:textId="77777777" w:rsidR="00013A4B" w:rsidRPr="00013A4B" w:rsidRDefault="00013A4B" w:rsidP="00AE759B">
      <w:pPr>
        <w:pStyle w:val="ListParagraph"/>
        <w:spacing w:before="0" w:after="0"/>
        <w:ind w:left="284" w:hanging="284"/>
        <w:rPr>
          <w:rFonts w:asciiTheme="minorHAnsi" w:hAnsiTheme="minorHAnsi" w:cstheme="minorHAnsi"/>
          <w:color w:val="000000" w:themeColor="text1"/>
          <w:sz w:val="22"/>
          <w:szCs w:val="22"/>
        </w:rPr>
      </w:pPr>
    </w:p>
    <w:p w14:paraId="55D15346" w14:textId="6CA8CAC8" w:rsidR="00013A4B" w:rsidRPr="00013A4B" w:rsidRDefault="0065573D"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College’s website also contains a section specific to providing information to potential applicants: </w:t>
      </w:r>
      <w:hyperlink r:id="rId13" w:history="1">
        <w:r w:rsidRPr="00013A4B">
          <w:rPr>
            <w:rStyle w:val="Hyperlink"/>
            <w:rFonts w:asciiTheme="minorHAnsi" w:hAnsiTheme="minorHAnsi" w:cstheme="minorHAnsi"/>
            <w:color w:val="000000" w:themeColor="text1"/>
            <w:sz w:val="22"/>
            <w:szCs w:val="22"/>
          </w:rPr>
          <w:t>https://www.collegept.org/applicants</w:t>
        </w:r>
      </w:hyperlink>
      <w:r w:rsidR="00013A4B">
        <w:rPr>
          <w:rStyle w:val="Hyperlink"/>
          <w:rFonts w:asciiTheme="minorHAnsi" w:hAnsiTheme="minorHAnsi" w:cstheme="minorHAnsi"/>
          <w:color w:val="000000" w:themeColor="text1"/>
          <w:sz w:val="22"/>
          <w:szCs w:val="22"/>
        </w:rPr>
        <w:br/>
      </w:r>
    </w:p>
    <w:p w14:paraId="0C387018" w14:textId="227857CA" w:rsidR="00B010A2" w:rsidRPr="00013A4B" w:rsidRDefault="0065573D"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The website of the Canadian Alliance of Physiotherapy Regulators provides information describing its role</w:t>
      </w:r>
      <w:r w:rsidR="00AE5056" w:rsidRPr="00013A4B">
        <w:rPr>
          <w:rFonts w:asciiTheme="minorHAnsi" w:hAnsiTheme="minorHAnsi" w:cstheme="minorHAnsi"/>
          <w:color w:val="000000" w:themeColor="text1"/>
          <w:sz w:val="22"/>
          <w:szCs w:val="22"/>
        </w:rPr>
        <w:t xml:space="preserve">, with a particular focus on its role in providing credentialing services and examinations to potential applicants for physiotherapy registration in Canada: </w:t>
      </w:r>
      <w:hyperlink r:id="rId14" w:history="1">
        <w:r w:rsidR="00867856" w:rsidRPr="00013A4B">
          <w:rPr>
            <w:rStyle w:val="Hyperlink"/>
            <w:rFonts w:asciiTheme="minorHAnsi" w:hAnsiTheme="minorHAnsi" w:cstheme="minorHAnsi"/>
            <w:color w:val="000000" w:themeColor="text1"/>
            <w:sz w:val="22"/>
            <w:szCs w:val="22"/>
          </w:rPr>
          <w:t>https://www.alliancept.org/</w:t>
        </w:r>
      </w:hyperlink>
      <w:r w:rsidR="00013A4B">
        <w:rPr>
          <w:rStyle w:val="Hyperlink"/>
          <w:rFonts w:asciiTheme="minorHAnsi" w:hAnsiTheme="minorHAnsi" w:cstheme="minorHAnsi"/>
          <w:color w:val="000000" w:themeColor="text1"/>
          <w:sz w:val="22"/>
          <w:szCs w:val="22"/>
        </w:rPr>
        <w:br/>
      </w:r>
    </w:p>
    <w:p w14:paraId="50612885" w14:textId="7DCCA10B" w:rsidR="00AE5056" w:rsidRPr="00013A4B" w:rsidRDefault="00AE5056"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website of Physiotherapy Education Accreditation Canada provides information describing its role to accredit physiotherapy education programs in Canada: </w:t>
      </w:r>
      <w:hyperlink r:id="rId15" w:history="1">
        <w:r w:rsidRPr="00013A4B">
          <w:rPr>
            <w:rStyle w:val="Hyperlink"/>
            <w:rFonts w:asciiTheme="minorHAnsi" w:hAnsiTheme="minorHAnsi" w:cstheme="minorHAnsi"/>
            <w:color w:val="000000" w:themeColor="text1"/>
            <w:sz w:val="22"/>
            <w:szCs w:val="22"/>
          </w:rPr>
          <w:t>https://www.peac-aepc.ca/english/</w:t>
        </w:r>
      </w:hyperlink>
      <w:r w:rsidR="00013A4B">
        <w:rPr>
          <w:rStyle w:val="Hyperlink"/>
          <w:rFonts w:asciiTheme="minorHAnsi" w:hAnsiTheme="minorHAnsi" w:cstheme="minorHAnsi"/>
          <w:color w:val="000000" w:themeColor="text1"/>
          <w:sz w:val="22"/>
          <w:szCs w:val="22"/>
        </w:rPr>
        <w:br/>
      </w:r>
    </w:p>
    <w:p w14:paraId="307C6F35" w14:textId="2E4B19D5" w:rsidR="00AE5056" w:rsidRPr="00013A4B" w:rsidRDefault="00AE5056"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website of the Canadian Council of Physiotherapy University Programs provides information on physiotherapy university programs in Canada: </w:t>
      </w:r>
      <w:hyperlink r:id="rId16" w:history="1">
        <w:r w:rsidRPr="00013A4B">
          <w:rPr>
            <w:rStyle w:val="Hyperlink"/>
            <w:rFonts w:asciiTheme="minorHAnsi" w:hAnsiTheme="minorHAnsi" w:cstheme="minorHAnsi"/>
            <w:color w:val="000000" w:themeColor="text1"/>
            <w:sz w:val="22"/>
            <w:szCs w:val="22"/>
          </w:rPr>
          <w:t>http://www.physiotherapyeducation.ca/CanadianPrograms.html</w:t>
        </w:r>
      </w:hyperlink>
      <w:r w:rsidR="00013A4B">
        <w:rPr>
          <w:rStyle w:val="Hyperlink"/>
          <w:rFonts w:asciiTheme="minorHAnsi" w:hAnsiTheme="minorHAnsi" w:cstheme="minorHAnsi"/>
          <w:color w:val="000000" w:themeColor="text1"/>
          <w:sz w:val="22"/>
          <w:szCs w:val="22"/>
        </w:rPr>
        <w:br/>
      </w:r>
    </w:p>
    <w:p w14:paraId="4F44D005" w14:textId="122ADD85" w:rsidR="00F26468" w:rsidRPr="00013A4B" w:rsidRDefault="00F26468"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The website of the Ontario Fairness Commission</w:t>
      </w:r>
      <w:r w:rsidR="002A2CAE" w:rsidRPr="00013A4B">
        <w:rPr>
          <w:rFonts w:asciiTheme="minorHAnsi" w:hAnsiTheme="minorHAnsi" w:cstheme="minorHAnsi"/>
          <w:color w:val="000000" w:themeColor="text1"/>
          <w:sz w:val="22"/>
          <w:szCs w:val="22"/>
        </w:rPr>
        <w:t>er</w:t>
      </w:r>
      <w:r w:rsidRPr="00013A4B">
        <w:rPr>
          <w:rFonts w:asciiTheme="minorHAnsi" w:hAnsiTheme="minorHAnsi" w:cstheme="minorHAnsi"/>
          <w:color w:val="000000" w:themeColor="text1"/>
          <w:sz w:val="22"/>
          <w:szCs w:val="22"/>
        </w:rPr>
        <w:t xml:space="preserve"> provides information on its role to ensure that Ontario regulators have fair entry to practices processes: </w:t>
      </w:r>
      <w:hyperlink r:id="rId17" w:history="1">
        <w:r w:rsidRPr="00013A4B">
          <w:rPr>
            <w:rStyle w:val="Hyperlink"/>
            <w:rFonts w:asciiTheme="minorHAnsi" w:hAnsiTheme="minorHAnsi" w:cstheme="minorHAnsi"/>
            <w:color w:val="000000" w:themeColor="text1"/>
            <w:sz w:val="22"/>
            <w:szCs w:val="22"/>
          </w:rPr>
          <w:t>http://www.fairnesscommissioner.ca/index_en.php</w:t>
        </w:r>
      </w:hyperlink>
      <w:r w:rsidR="00013A4B">
        <w:rPr>
          <w:rStyle w:val="Hyperlink"/>
          <w:rFonts w:asciiTheme="minorHAnsi" w:hAnsiTheme="minorHAnsi" w:cstheme="minorHAnsi"/>
          <w:color w:val="000000" w:themeColor="text1"/>
          <w:sz w:val="22"/>
          <w:szCs w:val="22"/>
        </w:rPr>
        <w:br/>
      </w:r>
    </w:p>
    <w:p w14:paraId="13A0A366" w14:textId="1180E254" w:rsidR="00AE5056" w:rsidRPr="00013A4B" w:rsidRDefault="00594F3A"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website of the University of Toronto Physiotherapy Program provides information on the bridging program which assists internationally educated physiotherapists meet the requirements for registration in Ontario: </w:t>
      </w:r>
      <w:hyperlink r:id="rId18" w:history="1">
        <w:r w:rsidRPr="00013A4B">
          <w:rPr>
            <w:rStyle w:val="Hyperlink"/>
            <w:rFonts w:asciiTheme="minorHAnsi" w:hAnsiTheme="minorHAnsi" w:cstheme="minorHAnsi"/>
            <w:color w:val="000000" w:themeColor="text1"/>
            <w:sz w:val="22"/>
            <w:szCs w:val="22"/>
          </w:rPr>
          <w:t>https://oiepb.utoronto.ca/</w:t>
        </w:r>
      </w:hyperlink>
      <w:r w:rsidRPr="00013A4B">
        <w:rPr>
          <w:rFonts w:asciiTheme="minorHAnsi" w:hAnsiTheme="minorHAnsi" w:cstheme="minorHAnsi"/>
          <w:color w:val="000000" w:themeColor="text1"/>
          <w:sz w:val="22"/>
          <w:szCs w:val="22"/>
        </w:rPr>
        <w:t xml:space="preserve"> . Similar programs are also available at </w:t>
      </w:r>
      <w:proofErr w:type="gramStart"/>
      <w:r w:rsidRPr="00013A4B">
        <w:rPr>
          <w:rFonts w:asciiTheme="minorHAnsi" w:hAnsiTheme="minorHAnsi" w:cstheme="minorHAnsi"/>
          <w:color w:val="000000" w:themeColor="text1"/>
          <w:sz w:val="22"/>
          <w:szCs w:val="22"/>
        </w:rPr>
        <w:t>a number of</w:t>
      </w:r>
      <w:proofErr w:type="gramEnd"/>
      <w:r w:rsidRPr="00013A4B">
        <w:rPr>
          <w:rFonts w:asciiTheme="minorHAnsi" w:hAnsiTheme="minorHAnsi" w:cstheme="minorHAnsi"/>
          <w:color w:val="000000" w:themeColor="text1"/>
          <w:sz w:val="22"/>
          <w:szCs w:val="22"/>
        </w:rPr>
        <w:t xml:space="preserve"> other Canadian universities. </w:t>
      </w:r>
      <w:r w:rsidR="00013A4B">
        <w:rPr>
          <w:rFonts w:asciiTheme="minorHAnsi" w:hAnsiTheme="minorHAnsi" w:cstheme="minorHAnsi"/>
          <w:color w:val="000000" w:themeColor="text1"/>
          <w:sz w:val="22"/>
          <w:szCs w:val="22"/>
        </w:rPr>
        <w:br/>
      </w:r>
    </w:p>
    <w:p w14:paraId="7F41BD11" w14:textId="18776E09" w:rsidR="00594F3A" w:rsidRPr="00013A4B" w:rsidRDefault="002B5358"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hyperlink r:id="rId19" w:history="1">
        <w:r w:rsidR="000F04F3" w:rsidRPr="00013A4B">
          <w:rPr>
            <w:rStyle w:val="Hyperlink"/>
            <w:rFonts w:asciiTheme="minorHAnsi" w:hAnsiTheme="minorHAnsi" w:cstheme="minorHAnsi"/>
            <w:color w:val="000000" w:themeColor="text1"/>
            <w:sz w:val="22"/>
            <w:szCs w:val="22"/>
          </w:rPr>
          <w:t>https://www.alliancept.org/bridging-programs/</w:t>
        </w:r>
      </w:hyperlink>
      <w:r w:rsidR="00013A4B">
        <w:rPr>
          <w:rStyle w:val="Hyperlink"/>
          <w:rFonts w:asciiTheme="minorHAnsi" w:hAnsiTheme="minorHAnsi" w:cstheme="minorHAnsi"/>
          <w:color w:val="000000" w:themeColor="text1"/>
          <w:sz w:val="22"/>
          <w:szCs w:val="22"/>
        </w:rPr>
        <w:br/>
      </w:r>
    </w:p>
    <w:p w14:paraId="7FED8CCE" w14:textId="38C5079E" w:rsidR="000F04F3" w:rsidRPr="00013A4B" w:rsidRDefault="000F04F3"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This website has a list of </w:t>
      </w:r>
      <w:proofErr w:type="gramStart"/>
      <w:r w:rsidRPr="00013A4B">
        <w:rPr>
          <w:rFonts w:asciiTheme="minorHAnsi" w:hAnsiTheme="minorHAnsi" w:cstheme="minorHAnsi"/>
          <w:color w:val="000000" w:themeColor="text1"/>
          <w:sz w:val="22"/>
          <w:szCs w:val="22"/>
        </w:rPr>
        <w:t>all of</w:t>
      </w:r>
      <w:proofErr w:type="gramEnd"/>
      <w:r w:rsidRPr="00013A4B">
        <w:rPr>
          <w:rFonts w:asciiTheme="minorHAnsi" w:hAnsiTheme="minorHAnsi" w:cstheme="minorHAnsi"/>
          <w:color w:val="000000" w:themeColor="text1"/>
          <w:sz w:val="22"/>
          <w:szCs w:val="22"/>
        </w:rPr>
        <w:t xml:space="preserve"> the physiotherapy regulators in Canada. </w:t>
      </w:r>
      <w:hyperlink r:id="rId20" w:history="1">
        <w:r w:rsidRPr="00013A4B">
          <w:rPr>
            <w:rStyle w:val="Hyperlink"/>
            <w:rFonts w:asciiTheme="minorHAnsi" w:hAnsiTheme="minorHAnsi" w:cstheme="minorHAnsi"/>
            <w:color w:val="000000" w:themeColor="text1"/>
            <w:sz w:val="22"/>
            <w:szCs w:val="22"/>
          </w:rPr>
          <w:t>https://www.alliancept.org/regulator-websites/</w:t>
        </w:r>
      </w:hyperlink>
      <w:r w:rsidR="00013A4B">
        <w:rPr>
          <w:rStyle w:val="Hyperlink"/>
          <w:rFonts w:asciiTheme="minorHAnsi" w:hAnsiTheme="minorHAnsi" w:cstheme="minorHAnsi"/>
          <w:color w:val="000000" w:themeColor="text1"/>
          <w:sz w:val="22"/>
          <w:szCs w:val="22"/>
        </w:rPr>
        <w:br/>
      </w:r>
    </w:p>
    <w:p w14:paraId="013DD8F7" w14:textId="79C202A6" w:rsidR="00594F3A" w:rsidRPr="00013A4B" w:rsidRDefault="00594F3A"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website of the Canadian Physiotherapy </w:t>
      </w:r>
      <w:r w:rsidR="001A1E09" w:rsidRPr="00013A4B">
        <w:rPr>
          <w:rFonts w:asciiTheme="minorHAnsi" w:hAnsiTheme="minorHAnsi" w:cstheme="minorHAnsi"/>
          <w:color w:val="000000" w:themeColor="text1"/>
          <w:sz w:val="22"/>
          <w:szCs w:val="22"/>
        </w:rPr>
        <w:t xml:space="preserve">Association </w:t>
      </w:r>
      <w:r w:rsidRPr="00013A4B">
        <w:rPr>
          <w:rFonts w:asciiTheme="minorHAnsi" w:hAnsiTheme="minorHAnsi" w:cstheme="minorHAnsi"/>
          <w:color w:val="000000" w:themeColor="text1"/>
          <w:sz w:val="22"/>
          <w:szCs w:val="22"/>
        </w:rPr>
        <w:t xml:space="preserve">provides information on working as a physiotherapist in Canada: </w:t>
      </w:r>
      <w:hyperlink r:id="rId21" w:history="1">
        <w:r w:rsidRPr="00013A4B">
          <w:rPr>
            <w:rStyle w:val="Hyperlink"/>
            <w:rFonts w:asciiTheme="minorHAnsi" w:hAnsiTheme="minorHAnsi" w:cstheme="minorHAnsi"/>
            <w:color w:val="000000" w:themeColor="text1"/>
            <w:sz w:val="22"/>
            <w:szCs w:val="22"/>
          </w:rPr>
          <w:t>https://physiotherapy.ca/working-canada</w:t>
        </w:r>
      </w:hyperlink>
      <w:r w:rsidR="00013A4B">
        <w:rPr>
          <w:rStyle w:val="Hyperlink"/>
          <w:rFonts w:asciiTheme="minorHAnsi" w:hAnsiTheme="minorHAnsi" w:cstheme="minorHAnsi"/>
          <w:color w:val="000000" w:themeColor="text1"/>
          <w:sz w:val="22"/>
          <w:szCs w:val="22"/>
        </w:rPr>
        <w:br/>
      </w:r>
    </w:p>
    <w:p w14:paraId="29C3BC55" w14:textId="22EC9ABC" w:rsidR="00594F3A" w:rsidRPr="00013A4B" w:rsidRDefault="00594F3A" w:rsidP="00AE759B">
      <w:pPr>
        <w:pStyle w:val="ListParagraph"/>
        <w:numPr>
          <w:ilvl w:val="0"/>
          <w:numId w:val="35"/>
        </w:numPr>
        <w:spacing w:before="0" w:after="0"/>
        <w:ind w:left="284" w:hanging="284"/>
        <w:rPr>
          <w:rFonts w:asciiTheme="minorHAnsi" w:hAnsiTheme="minorHAnsi" w:cstheme="minorHAnsi"/>
          <w:color w:val="000000" w:themeColor="text1"/>
          <w:sz w:val="22"/>
          <w:szCs w:val="22"/>
        </w:rPr>
      </w:pPr>
      <w:r w:rsidRPr="00013A4B">
        <w:rPr>
          <w:rFonts w:asciiTheme="minorHAnsi" w:hAnsiTheme="minorHAnsi" w:cstheme="minorHAnsi"/>
          <w:color w:val="000000" w:themeColor="text1"/>
          <w:sz w:val="22"/>
          <w:szCs w:val="22"/>
        </w:rPr>
        <w:t xml:space="preserve">The website of the Ontario Physiotherapy Association provides information on working as a physiotherapist in Ontario: </w:t>
      </w:r>
      <w:hyperlink r:id="rId22" w:history="1">
        <w:r w:rsidRPr="00013A4B">
          <w:rPr>
            <w:rStyle w:val="Hyperlink"/>
            <w:rFonts w:asciiTheme="minorHAnsi" w:hAnsiTheme="minorHAnsi" w:cstheme="minorHAnsi"/>
            <w:color w:val="000000" w:themeColor="text1"/>
            <w:sz w:val="22"/>
            <w:szCs w:val="22"/>
          </w:rPr>
          <w:t>https://opa.on.ca/careers-in-physiotherapy/</w:t>
        </w:r>
      </w:hyperlink>
      <w:r w:rsidR="00013A4B">
        <w:rPr>
          <w:rStyle w:val="Hyperlink"/>
          <w:rFonts w:asciiTheme="minorHAnsi" w:hAnsiTheme="minorHAnsi" w:cstheme="minorHAnsi"/>
          <w:color w:val="000000" w:themeColor="text1"/>
          <w:sz w:val="22"/>
          <w:szCs w:val="22"/>
        </w:rPr>
        <w:br/>
      </w:r>
    </w:p>
    <w:p w14:paraId="31A62BA6" w14:textId="10ABDCE4" w:rsidR="00594F3A" w:rsidRPr="0047371B" w:rsidRDefault="0037250C" w:rsidP="00AE759B">
      <w:pPr>
        <w:pStyle w:val="ListParagraph"/>
        <w:numPr>
          <w:ilvl w:val="0"/>
          <w:numId w:val="35"/>
        </w:numPr>
        <w:spacing w:before="0" w:after="0"/>
        <w:ind w:left="284" w:hanging="284"/>
        <w:rPr>
          <w:rFonts w:asciiTheme="minorHAnsi" w:hAnsiTheme="minorHAnsi" w:cstheme="minorHAnsi"/>
          <w:sz w:val="22"/>
          <w:szCs w:val="22"/>
        </w:rPr>
      </w:pPr>
      <w:r w:rsidRPr="00013A4B">
        <w:rPr>
          <w:rFonts w:asciiTheme="minorHAnsi" w:hAnsiTheme="minorHAnsi" w:cstheme="minorHAnsi"/>
          <w:color w:val="000000" w:themeColor="text1"/>
          <w:sz w:val="22"/>
          <w:szCs w:val="22"/>
        </w:rPr>
        <w:t xml:space="preserve">The website for Ontario Health Regulators provides a complete list of all </w:t>
      </w:r>
      <w:r w:rsidR="00F836A7" w:rsidRPr="00013A4B">
        <w:rPr>
          <w:rFonts w:asciiTheme="minorHAnsi" w:hAnsiTheme="minorHAnsi" w:cstheme="minorHAnsi"/>
          <w:color w:val="000000" w:themeColor="text1"/>
          <w:sz w:val="22"/>
          <w:szCs w:val="22"/>
        </w:rPr>
        <w:t xml:space="preserve">Ontario </w:t>
      </w:r>
      <w:r w:rsidRPr="00013A4B">
        <w:rPr>
          <w:rFonts w:asciiTheme="minorHAnsi" w:hAnsiTheme="minorHAnsi" w:cstheme="minorHAnsi"/>
          <w:color w:val="000000" w:themeColor="text1"/>
          <w:sz w:val="22"/>
          <w:szCs w:val="22"/>
        </w:rPr>
        <w:t xml:space="preserve">regulated health professions websites: </w:t>
      </w:r>
      <w:hyperlink r:id="rId23" w:history="1">
        <w:r w:rsidRPr="00013A4B">
          <w:rPr>
            <w:rStyle w:val="Hyperlink"/>
            <w:rFonts w:asciiTheme="minorHAnsi" w:hAnsiTheme="minorHAnsi" w:cstheme="minorHAnsi"/>
            <w:color w:val="000000" w:themeColor="text1"/>
            <w:sz w:val="22"/>
            <w:szCs w:val="22"/>
          </w:rPr>
          <w:t>https://ontariohealthregulators.ca/learn/</w:t>
        </w:r>
      </w:hyperlink>
      <w:r w:rsidRPr="00013A4B">
        <w:rPr>
          <w:rFonts w:asciiTheme="minorHAnsi" w:hAnsiTheme="minorHAnsi" w:cstheme="minorHAnsi"/>
          <w:color w:val="000000" w:themeColor="text1"/>
          <w:sz w:val="22"/>
          <w:szCs w:val="22"/>
        </w:rPr>
        <w:t xml:space="preserve"> </w:t>
      </w:r>
    </w:p>
    <w:sectPr w:rsidR="00594F3A" w:rsidRPr="0047371B" w:rsidSect="006360AE">
      <w:footerReference w:type="default" r:id="rId24"/>
      <w:headerReference w:type="first" r:id="rId25"/>
      <w:footerReference w:type="first" r:id="rId26"/>
      <w:pgSz w:w="12240" w:h="15840" w:code="1"/>
      <w:pgMar w:top="1702" w:right="1134" w:bottom="1985"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6FB45" w14:textId="77777777" w:rsidR="0000186C" w:rsidRDefault="0000186C">
      <w:r>
        <w:separator/>
      </w:r>
    </w:p>
  </w:endnote>
  <w:endnote w:type="continuationSeparator" w:id="0">
    <w:p w14:paraId="365768BB" w14:textId="77777777" w:rsidR="0000186C" w:rsidRDefault="0000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0F8A" w14:textId="77777777" w:rsidR="00401014" w:rsidRDefault="00950C42">
    <w:pPr>
      <w:pStyle w:val="Footer"/>
    </w:pPr>
    <w:r>
      <w:rPr>
        <w:noProof/>
        <w:lang w:val="en-CA" w:eastAsia="en-CA"/>
      </w:rPr>
      <w:drawing>
        <wp:anchor distT="0" distB="0" distL="114300" distR="114300" simplePos="0" relativeHeight="251658240" behindDoc="0" locked="0" layoutInCell="1" allowOverlap="1" wp14:anchorId="25B579EF" wp14:editId="3E1381D8">
          <wp:simplePos x="0" y="0"/>
          <wp:positionH relativeFrom="column">
            <wp:posOffset>-600075</wp:posOffset>
          </wp:positionH>
          <wp:positionV relativeFrom="paragraph">
            <wp:posOffset>-367665</wp:posOffset>
          </wp:positionV>
          <wp:extent cx="7791450" cy="934720"/>
          <wp:effectExtent l="0" t="0" r="0" b="0"/>
          <wp:wrapNone/>
          <wp:docPr id="22" name="Picture 22" descr="Letterhead_Corporate 2n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Corporate 2nd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9347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9BBE0" w14:textId="7AEED51C" w:rsidR="009668F3" w:rsidRPr="009668F3" w:rsidRDefault="0091535C">
    <w:pPr>
      <w:pStyle w:val="Footer"/>
      <w:rPr>
        <w:rFonts w:asciiTheme="minorHAnsi" w:hAnsiTheme="minorHAnsi" w:cstheme="minorHAnsi"/>
        <w:color w:val="808080" w:themeColor="background1" w:themeShade="80"/>
        <w:lang w:val="en-CA"/>
      </w:rPr>
    </w:pPr>
    <w:r>
      <w:rPr>
        <w:rFonts w:asciiTheme="minorHAnsi" w:hAnsiTheme="minorHAnsi" w:cstheme="minorHAnsi"/>
        <w:noProof/>
        <w:color w:val="808080" w:themeColor="background1" w:themeShade="80"/>
        <w:lang w:val="en-CA"/>
      </w:rPr>
      <w:drawing>
        <wp:anchor distT="0" distB="0" distL="114300" distR="114300" simplePos="0" relativeHeight="251659264" behindDoc="0" locked="0" layoutInCell="1" allowOverlap="1" wp14:anchorId="3772867D" wp14:editId="0452EDFF">
          <wp:simplePos x="0" y="0"/>
          <wp:positionH relativeFrom="page">
            <wp:align>left</wp:align>
          </wp:positionH>
          <wp:positionV relativeFrom="paragraph">
            <wp:posOffset>-694804</wp:posOffset>
          </wp:positionV>
          <wp:extent cx="7743017" cy="129904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Corporate_AddressFooter.jpg"/>
                  <pic:cNvPicPr/>
                </pic:nvPicPr>
                <pic:blipFill>
                  <a:blip r:embed="rId1">
                    <a:extLst>
                      <a:ext uri="{28A0092B-C50C-407E-A947-70E740481C1C}">
                        <a14:useLocalDpi xmlns:a14="http://schemas.microsoft.com/office/drawing/2010/main" val="0"/>
                      </a:ext>
                    </a:extLst>
                  </a:blip>
                  <a:stretch>
                    <a:fillRect/>
                  </a:stretch>
                </pic:blipFill>
                <pic:spPr>
                  <a:xfrm>
                    <a:off x="0" y="0"/>
                    <a:ext cx="7743017" cy="12990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32270" w14:textId="77777777" w:rsidR="0000186C" w:rsidRDefault="0000186C">
      <w:r>
        <w:separator/>
      </w:r>
    </w:p>
  </w:footnote>
  <w:footnote w:type="continuationSeparator" w:id="0">
    <w:p w14:paraId="48E285FB" w14:textId="77777777" w:rsidR="0000186C" w:rsidRDefault="0000186C">
      <w:r>
        <w:continuationSeparator/>
      </w:r>
    </w:p>
  </w:footnote>
  <w:footnote w:id="1">
    <w:p w14:paraId="0417DEF9" w14:textId="169206D4" w:rsidR="00D01AC7" w:rsidRPr="006360AE" w:rsidRDefault="00D01AC7">
      <w:pPr>
        <w:pStyle w:val="FootnoteText"/>
        <w:rPr>
          <w:rFonts w:asciiTheme="minorHAnsi" w:hAnsiTheme="minorHAnsi" w:cstheme="minorHAnsi"/>
          <w:sz w:val="16"/>
          <w:szCs w:val="16"/>
          <w:lang w:val="en-CA"/>
        </w:rPr>
      </w:pPr>
      <w:r w:rsidRPr="006360AE">
        <w:rPr>
          <w:rStyle w:val="FootnoteReference"/>
          <w:rFonts w:asciiTheme="minorHAnsi" w:hAnsiTheme="minorHAnsi" w:cstheme="minorHAnsi"/>
          <w:sz w:val="16"/>
          <w:szCs w:val="16"/>
        </w:rPr>
        <w:footnoteRef/>
      </w:r>
      <w:r w:rsidRPr="006360AE">
        <w:rPr>
          <w:rFonts w:asciiTheme="minorHAnsi" w:hAnsiTheme="minorHAnsi" w:cstheme="minorHAnsi"/>
          <w:sz w:val="16"/>
          <w:szCs w:val="16"/>
        </w:rPr>
        <w:t xml:space="preserve"> </w:t>
      </w:r>
      <w:r w:rsidR="00380DEE" w:rsidRPr="006360AE">
        <w:rPr>
          <w:rFonts w:asciiTheme="minorHAnsi" w:hAnsiTheme="minorHAnsi" w:cstheme="minorHAnsi"/>
          <w:sz w:val="16"/>
          <w:szCs w:val="16"/>
          <w:lang w:val="en-CA"/>
        </w:rPr>
        <w:t>Scoping reviews are preliminary assessments of the potential size and scope of available literature and are intended to map the existing literature in terms of its nature, features and volume in order to determine the conceptual boundaries of a topic or field (Research guides at Temple University: What is a Scoping Review, Downloaded April 4 2019, guides.temple</w:t>
      </w:r>
      <w:r w:rsidR="000C1651" w:rsidRPr="006360AE">
        <w:rPr>
          <w:rFonts w:asciiTheme="minorHAnsi" w:hAnsiTheme="minorHAnsi" w:cstheme="minorHAnsi"/>
          <w:sz w:val="16"/>
          <w:szCs w:val="16"/>
          <w:lang w:val="en-CA"/>
        </w:rPr>
        <w:t>.</w:t>
      </w:r>
      <w:r w:rsidR="00380DEE" w:rsidRPr="006360AE">
        <w:rPr>
          <w:rFonts w:asciiTheme="minorHAnsi" w:hAnsiTheme="minorHAnsi" w:cstheme="minorHAnsi"/>
          <w:sz w:val="16"/>
          <w:szCs w:val="16"/>
          <w:lang w:val="en-CA"/>
        </w:rPr>
        <w:t>edu/systemic reviews)</w:t>
      </w:r>
      <w:r w:rsidR="000D6E67" w:rsidRPr="006360AE">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2C78" w14:textId="3B07517A" w:rsidR="00BF4690" w:rsidRDefault="00BF4690">
    <w:pPr>
      <w:pStyle w:val="Header"/>
    </w:pPr>
    <w:r>
      <w:rPr>
        <w:noProof/>
      </w:rPr>
      <w:drawing>
        <wp:anchor distT="0" distB="0" distL="114300" distR="114300" simplePos="0" relativeHeight="251660288" behindDoc="0" locked="0" layoutInCell="1" allowOverlap="1" wp14:anchorId="22CD954E" wp14:editId="44C46869">
          <wp:simplePos x="0" y="0"/>
          <wp:positionH relativeFrom="page">
            <wp:align>left</wp:align>
          </wp:positionH>
          <wp:positionV relativeFrom="paragraph">
            <wp:posOffset>-456046</wp:posOffset>
          </wp:positionV>
          <wp:extent cx="7743682" cy="1397000"/>
          <wp:effectExtent l="0" t="0" r="0" b="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Corporate_LogoHeader.jpg"/>
                  <pic:cNvPicPr/>
                </pic:nvPicPr>
                <pic:blipFill>
                  <a:blip r:embed="rId1">
                    <a:extLst>
                      <a:ext uri="{28A0092B-C50C-407E-A947-70E740481C1C}">
                        <a14:useLocalDpi xmlns:a14="http://schemas.microsoft.com/office/drawing/2010/main" val="0"/>
                      </a:ext>
                    </a:extLst>
                  </a:blip>
                  <a:stretch>
                    <a:fillRect/>
                  </a:stretch>
                </pic:blipFill>
                <pic:spPr>
                  <a:xfrm>
                    <a:off x="0" y="0"/>
                    <a:ext cx="7909226" cy="1426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0922"/>
    <w:multiLevelType w:val="hybridMultilevel"/>
    <w:tmpl w:val="B1080612"/>
    <w:lvl w:ilvl="0" w:tplc="0E9262E6">
      <w:start w:val="1"/>
      <w:numFmt w:val="decimal"/>
      <w:lvlText w:val="%1."/>
      <w:lvlJc w:val="left"/>
      <w:pPr>
        <w:ind w:left="405" w:hanging="360"/>
      </w:pPr>
    </w:lvl>
    <w:lvl w:ilvl="1" w:tplc="10090019">
      <w:start w:val="1"/>
      <w:numFmt w:val="lowerLetter"/>
      <w:lvlText w:val="%2."/>
      <w:lvlJc w:val="left"/>
      <w:pPr>
        <w:ind w:left="1125" w:hanging="360"/>
      </w:pPr>
    </w:lvl>
    <w:lvl w:ilvl="2" w:tplc="1009001B">
      <w:start w:val="1"/>
      <w:numFmt w:val="lowerRoman"/>
      <w:lvlText w:val="%3."/>
      <w:lvlJc w:val="right"/>
      <w:pPr>
        <w:ind w:left="1845" w:hanging="180"/>
      </w:pPr>
    </w:lvl>
    <w:lvl w:ilvl="3" w:tplc="1009000F">
      <w:start w:val="1"/>
      <w:numFmt w:val="decimal"/>
      <w:lvlText w:val="%4."/>
      <w:lvlJc w:val="left"/>
      <w:pPr>
        <w:ind w:left="2565" w:hanging="360"/>
      </w:pPr>
    </w:lvl>
    <w:lvl w:ilvl="4" w:tplc="10090019">
      <w:start w:val="1"/>
      <w:numFmt w:val="lowerLetter"/>
      <w:lvlText w:val="%5."/>
      <w:lvlJc w:val="left"/>
      <w:pPr>
        <w:ind w:left="3285" w:hanging="360"/>
      </w:pPr>
    </w:lvl>
    <w:lvl w:ilvl="5" w:tplc="1009001B">
      <w:start w:val="1"/>
      <w:numFmt w:val="lowerRoman"/>
      <w:lvlText w:val="%6."/>
      <w:lvlJc w:val="right"/>
      <w:pPr>
        <w:ind w:left="4005" w:hanging="180"/>
      </w:pPr>
    </w:lvl>
    <w:lvl w:ilvl="6" w:tplc="1009000F">
      <w:start w:val="1"/>
      <w:numFmt w:val="decimal"/>
      <w:lvlText w:val="%7."/>
      <w:lvlJc w:val="left"/>
      <w:pPr>
        <w:ind w:left="4725" w:hanging="360"/>
      </w:pPr>
    </w:lvl>
    <w:lvl w:ilvl="7" w:tplc="10090019">
      <w:start w:val="1"/>
      <w:numFmt w:val="lowerLetter"/>
      <w:lvlText w:val="%8."/>
      <w:lvlJc w:val="left"/>
      <w:pPr>
        <w:ind w:left="5445" w:hanging="360"/>
      </w:pPr>
    </w:lvl>
    <w:lvl w:ilvl="8" w:tplc="1009001B">
      <w:start w:val="1"/>
      <w:numFmt w:val="lowerRoman"/>
      <w:lvlText w:val="%9."/>
      <w:lvlJc w:val="right"/>
      <w:pPr>
        <w:ind w:left="6165" w:hanging="180"/>
      </w:pPr>
    </w:lvl>
  </w:abstractNum>
  <w:abstractNum w:abstractNumId="1" w15:restartNumberingAfterBreak="0">
    <w:nsid w:val="0A226609"/>
    <w:multiLevelType w:val="hybridMultilevel"/>
    <w:tmpl w:val="8A7662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9A6322"/>
    <w:multiLevelType w:val="hybridMultilevel"/>
    <w:tmpl w:val="9D544CB6"/>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BD8E6D94">
      <w:start w:val="1"/>
      <w:numFmt w:val="bullet"/>
      <w:lvlText w:val="•"/>
      <w:lvlJc w:val="left"/>
      <w:pPr>
        <w:ind w:left="2160" w:hanging="180"/>
      </w:pPr>
      <w:rPr>
        <w:rFonts w:ascii="Arial"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5097E"/>
    <w:multiLevelType w:val="hybridMultilevel"/>
    <w:tmpl w:val="DD98AD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BC66EB"/>
    <w:multiLevelType w:val="hybridMultilevel"/>
    <w:tmpl w:val="33AEFDA6"/>
    <w:lvl w:ilvl="0" w:tplc="10090017">
      <w:start w:val="1"/>
      <w:numFmt w:val="lowerLetter"/>
      <w:lvlText w:val="%1)"/>
      <w:lvlJc w:val="left"/>
      <w:pPr>
        <w:ind w:left="-2487" w:hanging="360"/>
      </w:pPr>
    </w:lvl>
    <w:lvl w:ilvl="1" w:tplc="10090019" w:tentative="1">
      <w:start w:val="1"/>
      <w:numFmt w:val="lowerLetter"/>
      <w:lvlText w:val="%2."/>
      <w:lvlJc w:val="left"/>
      <w:pPr>
        <w:ind w:left="-1767" w:hanging="360"/>
      </w:pPr>
    </w:lvl>
    <w:lvl w:ilvl="2" w:tplc="1009001B" w:tentative="1">
      <w:start w:val="1"/>
      <w:numFmt w:val="lowerRoman"/>
      <w:lvlText w:val="%3."/>
      <w:lvlJc w:val="right"/>
      <w:pPr>
        <w:ind w:left="-1047" w:hanging="180"/>
      </w:pPr>
    </w:lvl>
    <w:lvl w:ilvl="3" w:tplc="1009000F" w:tentative="1">
      <w:start w:val="1"/>
      <w:numFmt w:val="decimal"/>
      <w:lvlText w:val="%4."/>
      <w:lvlJc w:val="left"/>
      <w:pPr>
        <w:ind w:left="-327" w:hanging="360"/>
      </w:pPr>
    </w:lvl>
    <w:lvl w:ilvl="4" w:tplc="10090019" w:tentative="1">
      <w:start w:val="1"/>
      <w:numFmt w:val="lowerLetter"/>
      <w:lvlText w:val="%5."/>
      <w:lvlJc w:val="left"/>
      <w:pPr>
        <w:ind w:left="393" w:hanging="360"/>
      </w:pPr>
    </w:lvl>
    <w:lvl w:ilvl="5" w:tplc="1009001B" w:tentative="1">
      <w:start w:val="1"/>
      <w:numFmt w:val="lowerRoman"/>
      <w:lvlText w:val="%6."/>
      <w:lvlJc w:val="right"/>
      <w:pPr>
        <w:ind w:left="1113" w:hanging="180"/>
      </w:pPr>
    </w:lvl>
    <w:lvl w:ilvl="6" w:tplc="1009000F" w:tentative="1">
      <w:start w:val="1"/>
      <w:numFmt w:val="decimal"/>
      <w:lvlText w:val="%7."/>
      <w:lvlJc w:val="left"/>
      <w:pPr>
        <w:ind w:left="1833" w:hanging="360"/>
      </w:pPr>
    </w:lvl>
    <w:lvl w:ilvl="7" w:tplc="10090019" w:tentative="1">
      <w:start w:val="1"/>
      <w:numFmt w:val="lowerLetter"/>
      <w:lvlText w:val="%8."/>
      <w:lvlJc w:val="left"/>
      <w:pPr>
        <w:ind w:left="2553" w:hanging="360"/>
      </w:pPr>
    </w:lvl>
    <w:lvl w:ilvl="8" w:tplc="1009001B" w:tentative="1">
      <w:start w:val="1"/>
      <w:numFmt w:val="lowerRoman"/>
      <w:lvlText w:val="%9."/>
      <w:lvlJc w:val="right"/>
      <w:pPr>
        <w:ind w:left="3273" w:hanging="180"/>
      </w:pPr>
    </w:lvl>
  </w:abstractNum>
  <w:abstractNum w:abstractNumId="5" w15:restartNumberingAfterBreak="0">
    <w:nsid w:val="122831D2"/>
    <w:multiLevelType w:val="hybridMultilevel"/>
    <w:tmpl w:val="0396D9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F51C7B"/>
    <w:multiLevelType w:val="hybridMultilevel"/>
    <w:tmpl w:val="BB2E7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6D325B"/>
    <w:multiLevelType w:val="hybridMultilevel"/>
    <w:tmpl w:val="15E44A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FC744DF"/>
    <w:multiLevelType w:val="hybridMultilevel"/>
    <w:tmpl w:val="DA84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B05E0"/>
    <w:multiLevelType w:val="hybridMultilevel"/>
    <w:tmpl w:val="B4F81B5C"/>
    <w:lvl w:ilvl="0" w:tplc="1009000F">
      <w:start w:val="1"/>
      <w:numFmt w:val="decimal"/>
      <w:lvlText w:val="%1."/>
      <w:lvlJc w:val="left"/>
      <w:pPr>
        <w:ind w:left="767" w:hanging="360"/>
      </w:pPr>
    </w:lvl>
    <w:lvl w:ilvl="1" w:tplc="10090019" w:tentative="1">
      <w:start w:val="1"/>
      <w:numFmt w:val="lowerLetter"/>
      <w:lvlText w:val="%2."/>
      <w:lvlJc w:val="left"/>
      <w:pPr>
        <w:ind w:left="1487" w:hanging="360"/>
      </w:pPr>
    </w:lvl>
    <w:lvl w:ilvl="2" w:tplc="1009001B" w:tentative="1">
      <w:start w:val="1"/>
      <w:numFmt w:val="lowerRoman"/>
      <w:lvlText w:val="%3."/>
      <w:lvlJc w:val="right"/>
      <w:pPr>
        <w:ind w:left="2207" w:hanging="180"/>
      </w:pPr>
    </w:lvl>
    <w:lvl w:ilvl="3" w:tplc="1009000F" w:tentative="1">
      <w:start w:val="1"/>
      <w:numFmt w:val="decimal"/>
      <w:lvlText w:val="%4."/>
      <w:lvlJc w:val="left"/>
      <w:pPr>
        <w:ind w:left="2927" w:hanging="360"/>
      </w:pPr>
    </w:lvl>
    <w:lvl w:ilvl="4" w:tplc="10090019" w:tentative="1">
      <w:start w:val="1"/>
      <w:numFmt w:val="lowerLetter"/>
      <w:lvlText w:val="%5."/>
      <w:lvlJc w:val="left"/>
      <w:pPr>
        <w:ind w:left="3647" w:hanging="360"/>
      </w:pPr>
    </w:lvl>
    <w:lvl w:ilvl="5" w:tplc="1009001B" w:tentative="1">
      <w:start w:val="1"/>
      <w:numFmt w:val="lowerRoman"/>
      <w:lvlText w:val="%6."/>
      <w:lvlJc w:val="right"/>
      <w:pPr>
        <w:ind w:left="4367" w:hanging="180"/>
      </w:pPr>
    </w:lvl>
    <w:lvl w:ilvl="6" w:tplc="1009000F" w:tentative="1">
      <w:start w:val="1"/>
      <w:numFmt w:val="decimal"/>
      <w:lvlText w:val="%7."/>
      <w:lvlJc w:val="left"/>
      <w:pPr>
        <w:ind w:left="5087" w:hanging="360"/>
      </w:pPr>
    </w:lvl>
    <w:lvl w:ilvl="7" w:tplc="10090019" w:tentative="1">
      <w:start w:val="1"/>
      <w:numFmt w:val="lowerLetter"/>
      <w:lvlText w:val="%8."/>
      <w:lvlJc w:val="left"/>
      <w:pPr>
        <w:ind w:left="5807" w:hanging="360"/>
      </w:pPr>
    </w:lvl>
    <w:lvl w:ilvl="8" w:tplc="1009001B" w:tentative="1">
      <w:start w:val="1"/>
      <w:numFmt w:val="lowerRoman"/>
      <w:lvlText w:val="%9."/>
      <w:lvlJc w:val="right"/>
      <w:pPr>
        <w:ind w:left="6527" w:hanging="180"/>
      </w:pPr>
    </w:lvl>
  </w:abstractNum>
  <w:abstractNum w:abstractNumId="10" w15:restartNumberingAfterBreak="0">
    <w:nsid w:val="259878CD"/>
    <w:multiLevelType w:val="hybridMultilevel"/>
    <w:tmpl w:val="50A8B7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8CD7988"/>
    <w:multiLevelType w:val="hybridMultilevel"/>
    <w:tmpl w:val="6F4E71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C379EC"/>
    <w:multiLevelType w:val="hybridMultilevel"/>
    <w:tmpl w:val="666E1B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864D4B"/>
    <w:multiLevelType w:val="hybridMultilevel"/>
    <w:tmpl w:val="46CEB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D8E6D94">
      <w:start w:val="1"/>
      <w:numFmt w:val="bullet"/>
      <w:lvlText w:val="•"/>
      <w:lvlJc w:val="left"/>
      <w:pPr>
        <w:ind w:left="2160" w:hanging="180"/>
      </w:pPr>
      <w:rPr>
        <w:rFonts w:ascii="Arial"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330EF"/>
    <w:multiLevelType w:val="hybridMultilevel"/>
    <w:tmpl w:val="C2F49FB6"/>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49E1EF3"/>
    <w:multiLevelType w:val="hybridMultilevel"/>
    <w:tmpl w:val="CDD0268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B8614AE"/>
    <w:multiLevelType w:val="hybridMultilevel"/>
    <w:tmpl w:val="214CA624"/>
    <w:lvl w:ilvl="0" w:tplc="5D10815E">
      <w:numFmt w:val="bullet"/>
      <w:lvlText w:val="-"/>
      <w:lvlJc w:val="left"/>
      <w:pPr>
        <w:ind w:left="770" w:hanging="360"/>
      </w:pPr>
      <w:rPr>
        <w:rFonts w:ascii="Calibri" w:eastAsia="Times New Roman" w:hAnsi="Calibri" w:cs="Calibri"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7" w15:restartNumberingAfterBreak="0">
    <w:nsid w:val="4CAE0683"/>
    <w:multiLevelType w:val="hybridMultilevel"/>
    <w:tmpl w:val="2402C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62D55D5"/>
    <w:multiLevelType w:val="hybridMultilevel"/>
    <w:tmpl w:val="776006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F074BBE"/>
    <w:multiLevelType w:val="hybridMultilevel"/>
    <w:tmpl w:val="E7F09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1000FE5"/>
    <w:multiLevelType w:val="hybridMultilevel"/>
    <w:tmpl w:val="099AB3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F80104"/>
    <w:multiLevelType w:val="hybridMultilevel"/>
    <w:tmpl w:val="B54E06C2"/>
    <w:lvl w:ilvl="0" w:tplc="10090019">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2" w15:restartNumberingAfterBreak="0">
    <w:nsid w:val="695B18FC"/>
    <w:multiLevelType w:val="hybridMultilevel"/>
    <w:tmpl w:val="53E609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A1E3E7E"/>
    <w:multiLevelType w:val="hybridMultilevel"/>
    <w:tmpl w:val="6C28938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4" w15:restartNumberingAfterBreak="0">
    <w:nsid w:val="6AD70115"/>
    <w:multiLevelType w:val="hybridMultilevel"/>
    <w:tmpl w:val="5B6A7A0E"/>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5" w15:restartNumberingAfterBreak="0">
    <w:nsid w:val="6C276CBA"/>
    <w:multiLevelType w:val="hybridMultilevel"/>
    <w:tmpl w:val="C302C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F0D0C66"/>
    <w:multiLevelType w:val="hybridMultilevel"/>
    <w:tmpl w:val="AD18F95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4C1602"/>
    <w:multiLevelType w:val="hybridMultilevel"/>
    <w:tmpl w:val="D8E45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20C7AC8"/>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15:restartNumberingAfterBreak="0">
    <w:nsid w:val="7DFF695A"/>
    <w:multiLevelType w:val="hybridMultilevel"/>
    <w:tmpl w:val="725EFAC2"/>
    <w:lvl w:ilvl="0" w:tplc="5D10815E">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E5B4B56"/>
    <w:multiLevelType w:val="hybridMultilevel"/>
    <w:tmpl w:val="D60AF0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ECD42AB"/>
    <w:multiLevelType w:val="hybridMultilevel"/>
    <w:tmpl w:val="57AA93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20"/>
  </w:num>
  <w:num w:numId="3">
    <w:abstractNumId w:val="30"/>
  </w:num>
  <w:num w:numId="4">
    <w:abstractNumId w:val="3"/>
  </w:num>
  <w:num w:numId="5">
    <w:abstractNumId w:val="27"/>
  </w:num>
  <w:num w:numId="6">
    <w:abstractNumId w:val="6"/>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8"/>
    <w:lvlOverride w:ilvl="0">
      <w:startOverride w:val="1"/>
    </w:lvlOverride>
  </w:num>
  <w:num w:numId="13">
    <w:abstractNumId w:val="0"/>
  </w:num>
  <w:num w:numId="14">
    <w:abstractNumId w:val="7"/>
  </w:num>
  <w:num w:numId="15">
    <w:abstractNumId w:val="26"/>
  </w:num>
  <w:num w:numId="16">
    <w:abstractNumId w:val="10"/>
  </w:num>
  <w:num w:numId="17">
    <w:abstractNumId w:val="12"/>
  </w:num>
  <w:num w:numId="18">
    <w:abstractNumId w:val="31"/>
  </w:num>
  <w:num w:numId="19">
    <w:abstractNumId w:val="24"/>
  </w:num>
  <w:num w:numId="20">
    <w:abstractNumId w:val="22"/>
  </w:num>
  <w:num w:numId="21">
    <w:abstractNumId w:val="14"/>
  </w:num>
  <w:num w:numId="22">
    <w:abstractNumId w:val="18"/>
  </w:num>
  <w:num w:numId="23">
    <w:abstractNumId w:val="4"/>
  </w:num>
  <w:num w:numId="24">
    <w:abstractNumId w:val="5"/>
  </w:num>
  <w:num w:numId="25">
    <w:abstractNumId w:val="15"/>
  </w:num>
  <w:num w:numId="26">
    <w:abstractNumId w:val="17"/>
  </w:num>
  <w:num w:numId="27">
    <w:abstractNumId w:val="13"/>
  </w:num>
  <w:num w:numId="28">
    <w:abstractNumId w:val="2"/>
  </w:num>
  <w:num w:numId="29">
    <w:abstractNumId w:val="1"/>
  </w:num>
  <w:num w:numId="30">
    <w:abstractNumId w:val="8"/>
  </w:num>
  <w:num w:numId="31">
    <w:abstractNumId w:val="29"/>
  </w:num>
  <w:num w:numId="32">
    <w:abstractNumId w:val="16"/>
  </w:num>
  <w:num w:numId="33">
    <w:abstractNumId w:val="25"/>
  </w:num>
  <w:num w:numId="34">
    <w:abstractNumId w:val="1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FBE"/>
    <w:rsid w:val="0000021B"/>
    <w:rsid w:val="00001377"/>
    <w:rsid w:val="0000186C"/>
    <w:rsid w:val="00002A88"/>
    <w:rsid w:val="00006169"/>
    <w:rsid w:val="0000630C"/>
    <w:rsid w:val="00006FC7"/>
    <w:rsid w:val="00007B19"/>
    <w:rsid w:val="000125AF"/>
    <w:rsid w:val="0001318D"/>
    <w:rsid w:val="000136CA"/>
    <w:rsid w:val="00013876"/>
    <w:rsid w:val="00013A4B"/>
    <w:rsid w:val="00013C52"/>
    <w:rsid w:val="00013E5C"/>
    <w:rsid w:val="00015B20"/>
    <w:rsid w:val="00021940"/>
    <w:rsid w:val="00023038"/>
    <w:rsid w:val="00023E5D"/>
    <w:rsid w:val="0002532D"/>
    <w:rsid w:val="0002571E"/>
    <w:rsid w:val="000304E5"/>
    <w:rsid w:val="000313AC"/>
    <w:rsid w:val="000317B8"/>
    <w:rsid w:val="00031D1F"/>
    <w:rsid w:val="00034826"/>
    <w:rsid w:val="00034A0B"/>
    <w:rsid w:val="00035078"/>
    <w:rsid w:val="000373CF"/>
    <w:rsid w:val="00040886"/>
    <w:rsid w:val="00041F74"/>
    <w:rsid w:val="00044428"/>
    <w:rsid w:val="00050278"/>
    <w:rsid w:val="0005061E"/>
    <w:rsid w:val="00050BAB"/>
    <w:rsid w:val="00050D8E"/>
    <w:rsid w:val="00052130"/>
    <w:rsid w:val="000539C4"/>
    <w:rsid w:val="000566AC"/>
    <w:rsid w:val="00057D65"/>
    <w:rsid w:val="00061A73"/>
    <w:rsid w:val="00061DB7"/>
    <w:rsid w:val="00063C64"/>
    <w:rsid w:val="00063D73"/>
    <w:rsid w:val="0006453E"/>
    <w:rsid w:val="000708ED"/>
    <w:rsid w:val="00070C90"/>
    <w:rsid w:val="0007186B"/>
    <w:rsid w:val="00072529"/>
    <w:rsid w:val="00072C43"/>
    <w:rsid w:val="00073348"/>
    <w:rsid w:val="000736BA"/>
    <w:rsid w:val="00073853"/>
    <w:rsid w:val="00073E3E"/>
    <w:rsid w:val="0007435A"/>
    <w:rsid w:val="000745DE"/>
    <w:rsid w:val="00074BD7"/>
    <w:rsid w:val="00075392"/>
    <w:rsid w:val="00077AFC"/>
    <w:rsid w:val="000801A0"/>
    <w:rsid w:val="000813B2"/>
    <w:rsid w:val="000815FD"/>
    <w:rsid w:val="00081713"/>
    <w:rsid w:val="00083979"/>
    <w:rsid w:val="00083CEA"/>
    <w:rsid w:val="00084982"/>
    <w:rsid w:val="00085865"/>
    <w:rsid w:val="00086371"/>
    <w:rsid w:val="000868A4"/>
    <w:rsid w:val="00087D34"/>
    <w:rsid w:val="00093385"/>
    <w:rsid w:val="00094802"/>
    <w:rsid w:val="00095043"/>
    <w:rsid w:val="000A0688"/>
    <w:rsid w:val="000A0866"/>
    <w:rsid w:val="000A0EC1"/>
    <w:rsid w:val="000A398E"/>
    <w:rsid w:val="000A4401"/>
    <w:rsid w:val="000A6D35"/>
    <w:rsid w:val="000A7153"/>
    <w:rsid w:val="000A73E8"/>
    <w:rsid w:val="000A789C"/>
    <w:rsid w:val="000B1166"/>
    <w:rsid w:val="000B1CA9"/>
    <w:rsid w:val="000B206A"/>
    <w:rsid w:val="000B2C81"/>
    <w:rsid w:val="000B3282"/>
    <w:rsid w:val="000B384A"/>
    <w:rsid w:val="000B3E76"/>
    <w:rsid w:val="000B4445"/>
    <w:rsid w:val="000B456E"/>
    <w:rsid w:val="000B5B0C"/>
    <w:rsid w:val="000B6AF1"/>
    <w:rsid w:val="000B74B9"/>
    <w:rsid w:val="000C0E83"/>
    <w:rsid w:val="000C1651"/>
    <w:rsid w:val="000C1B75"/>
    <w:rsid w:val="000C2A79"/>
    <w:rsid w:val="000C2AFF"/>
    <w:rsid w:val="000C54B9"/>
    <w:rsid w:val="000C55FC"/>
    <w:rsid w:val="000C6A04"/>
    <w:rsid w:val="000C7ED7"/>
    <w:rsid w:val="000D1843"/>
    <w:rsid w:val="000D1ABE"/>
    <w:rsid w:val="000D2FA4"/>
    <w:rsid w:val="000D603F"/>
    <w:rsid w:val="000D6E67"/>
    <w:rsid w:val="000D7354"/>
    <w:rsid w:val="000D7929"/>
    <w:rsid w:val="000D7E7B"/>
    <w:rsid w:val="000E093B"/>
    <w:rsid w:val="000E1588"/>
    <w:rsid w:val="000E455F"/>
    <w:rsid w:val="000F04F3"/>
    <w:rsid w:val="000F1B76"/>
    <w:rsid w:val="000F2A46"/>
    <w:rsid w:val="000F45ED"/>
    <w:rsid w:val="000F5917"/>
    <w:rsid w:val="000F7A69"/>
    <w:rsid w:val="001008C9"/>
    <w:rsid w:val="001022A4"/>
    <w:rsid w:val="0010311E"/>
    <w:rsid w:val="00103144"/>
    <w:rsid w:val="0010354F"/>
    <w:rsid w:val="001040A6"/>
    <w:rsid w:val="00106D33"/>
    <w:rsid w:val="001076AC"/>
    <w:rsid w:val="00107B40"/>
    <w:rsid w:val="00110833"/>
    <w:rsid w:val="00111ED3"/>
    <w:rsid w:val="00113CC4"/>
    <w:rsid w:val="00115711"/>
    <w:rsid w:val="00115C7D"/>
    <w:rsid w:val="001162F2"/>
    <w:rsid w:val="001169B6"/>
    <w:rsid w:val="00120A2E"/>
    <w:rsid w:val="0012178A"/>
    <w:rsid w:val="00121DF1"/>
    <w:rsid w:val="0012317C"/>
    <w:rsid w:val="00124404"/>
    <w:rsid w:val="00124FB8"/>
    <w:rsid w:val="00125C62"/>
    <w:rsid w:val="001265A1"/>
    <w:rsid w:val="00126D97"/>
    <w:rsid w:val="001310F7"/>
    <w:rsid w:val="00131129"/>
    <w:rsid w:val="00131393"/>
    <w:rsid w:val="00131D58"/>
    <w:rsid w:val="0013239C"/>
    <w:rsid w:val="0013253C"/>
    <w:rsid w:val="00133AF4"/>
    <w:rsid w:val="00135087"/>
    <w:rsid w:val="001356A4"/>
    <w:rsid w:val="00135960"/>
    <w:rsid w:val="00135EFE"/>
    <w:rsid w:val="00137DF6"/>
    <w:rsid w:val="001414D9"/>
    <w:rsid w:val="00141DD8"/>
    <w:rsid w:val="00142AE4"/>
    <w:rsid w:val="00143A6C"/>
    <w:rsid w:val="00144698"/>
    <w:rsid w:val="00146DC4"/>
    <w:rsid w:val="00147D33"/>
    <w:rsid w:val="00152580"/>
    <w:rsid w:val="00152FA1"/>
    <w:rsid w:val="00154538"/>
    <w:rsid w:val="00155618"/>
    <w:rsid w:val="00156460"/>
    <w:rsid w:val="0015799C"/>
    <w:rsid w:val="00157DB6"/>
    <w:rsid w:val="00162030"/>
    <w:rsid w:val="00162E38"/>
    <w:rsid w:val="00163D07"/>
    <w:rsid w:val="00163DD0"/>
    <w:rsid w:val="00164264"/>
    <w:rsid w:val="00164D27"/>
    <w:rsid w:val="00164F99"/>
    <w:rsid w:val="00164F9F"/>
    <w:rsid w:val="00165609"/>
    <w:rsid w:val="00166096"/>
    <w:rsid w:val="0016757F"/>
    <w:rsid w:val="00167A58"/>
    <w:rsid w:val="0017006B"/>
    <w:rsid w:val="00170D51"/>
    <w:rsid w:val="0017134B"/>
    <w:rsid w:val="00171852"/>
    <w:rsid w:val="00174FA5"/>
    <w:rsid w:val="00176C88"/>
    <w:rsid w:val="00180DDD"/>
    <w:rsid w:val="00181358"/>
    <w:rsid w:val="00181ACD"/>
    <w:rsid w:val="00181DAB"/>
    <w:rsid w:val="00184D50"/>
    <w:rsid w:val="00185D84"/>
    <w:rsid w:val="0018709E"/>
    <w:rsid w:val="00187DB1"/>
    <w:rsid w:val="001912F3"/>
    <w:rsid w:val="00191322"/>
    <w:rsid w:val="001919D3"/>
    <w:rsid w:val="001926F9"/>
    <w:rsid w:val="0019343D"/>
    <w:rsid w:val="001938B3"/>
    <w:rsid w:val="00193C7A"/>
    <w:rsid w:val="001943E4"/>
    <w:rsid w:val="00194FCA"/>
    <w:rsid w:val="00195496"/>
    <w:rsid w:val="0019638A"/>
    <w:rsid w:val="001A00BE"/>
    <w:rsid w:val="001A094D"/>
    <w:rsid w:val="001A14EA"/>
    <w:rsid w:val="001A1E09"/>
    <w:rsid w:val="001A1F1E"/>
    <w:rsid w:val="001A3A5F"/>
    <w:rsid w:val="001A4E8E"/>
    <w:rsid w:val="001A5B17"/>
    <w:rsid w:val="001A70FA"/>
    <w:rsid w:val="001A7826"/>
    <w:rsid w:val="001B063D"/>
    <w:rsid w:val="001B13B7"/>
    <w:rsid w:val="001B1842"/>
    <w:rsid w:val="001B190A"/>
    <w:rsid w:val="001B2538"/>
    <w:rsid w:val="001B26D7"/>
    <w:rsid w:val="001B2D13"/>
    <w:rsid w:val="001B32DF"/>
    <w:rsid w:val="001B465C"/>
    <w:rsid w:val="001B4AF4"/>
    <w:rsid w:val="001B51C9"/>
    <w:rsid w:val="001B59B4"/>
    <w:rsid w:val="001B756A"/>
    <w:rsid w:val="001C168A"/>
    <w:rsid w:val="001C1C07"/>
    <w:rsid w:val="001C4A0A"/>
    <w:rsid w:val="001C505D"/>
    <w:rsid w:val="001C6242"/>
    <w:rsid w:val="001C767A"/>
    <w:rsid w:val="001D008A"/>
    <w:rsid w:val="001D0B79"/>
    <w:rsid w:val="001D183D"/>
    <w:rsid w:val="001D2020"/>
    <w:rsid w:val="001D2907"/>
    <w:rsid w:val="001D2D2C"/>
    <w:rsid w:val="001D45E9"/>
    <w:rsid w:val="001D5ADC"/>
    <w:rsid w:val="001D5E26"/>
    <w:rsid w:val="001D6A10"/>
    <w:rsid w:val="001E0377"/>
    <w:rsid w:val="001E0DA4"/>
    <w:rsid w:val="001E212D"/>
    <w:rsid w:val="001E25E3"/>
    <w:rsid w:val="001E31C3"/>
    <w:rsid w:val="001E3B7B"/>
    <w:rsid w:val="001E51B2"/>
    <w:rsid w:val="001E5284"/>
    <w:rsid w:val="001E5778"/>
    <w:rsid w:val="001E6BDE"/>
    <w:rsid w:val="001E6D75"/>
    <w:rsid w:val="001E7C0D"/>
    <w:rsid w:val="001F06EA"/>
    <w:rsid w:val="001F0E5C"/>
    <w:rsid w:val="001F185D"/>
    <w:rsid w:val="001F2DC0"/>
    <w:rsid w:val="001F37E7"/>
    <w:rsid w:val="001F3E4E"/>
    <w:rsid w:val="001F48E1"/>
    <w:rsid w:val="001F5448"/>
    <w:rsid w:val="001F5479"/>
    <w:rsid w:val="001F65A5"/>
    <w:rsid w:val="002000FE"/>
    <w:rsid w:val="00201189"/>
    <w:rsid w:val="00203E43"/>
    <w:rsid w:val="00203F94"/>
    <w:rsid w:val="0020499E"/>
    <w:rsid w:val="00204CB6"/>
    <w:rsid w:val="00205465"/>
    <w:rsid w:val="00205EDF"/>
    <w:rsid w:val="00207DC4"/>
    <w:rsid w:val="002106FE"/>
    <w:rsid w:val="00211160"/>
    <w:rsid w:val="002113B7"/>
    <w:rsid w:val="00212FA4"/>
    <w:rsid w:val="0021351C"/>
    <w:rsid w:val="0021434D"/>
    <w:rsid w:val="002149EF"/>
    <w:rsid w:val="002156A5"/>
    <w:rsid w:val="00222E65"/>
    <w:rsid w:val="00222F19"/>
    <w:rsid w:val="002243DC"/>
    <w:rsid w:val="00225823"/>
    <w:rsid w:val="00226082"/>
    <w:rsid w:val="002307F5"/>
    <w:rsid w:val="002324CB"/>
    <w:rsid w:val="00233D75"/>
    <w:rsid w:val="00234666"/>
    <w:rsid w:val="00234F4C"/>
    <w:rsid w:val="00237641"/>
    <w:rsid w:val="0024041B"/>
    <w:rsid w:val="00240BF1"/>
    <w:rsid w:val="002412D5"/>
    <w:rsid w:val="00241B14"/>
    <w:rsid w:val="00241FF0"/>
    <w:rsid w:val="00242402"/>
    <w:rsid w:val="00242D3E"/>
    <w:rsid w:val="0024338D"/>
    <w:rsid w:val="0024400B"/>
    <w:rsid w:val="00244B3F"/>
    <w:rsid w:val="002462B6"/>
    <w:rsid w:val="00246A0F"/>
    <w:rsid w:val="00246F61"/>
    <w:rsid w:val="002475DF"/>
    <w:rsid w:val="00247A50"/>
    <w:rsid w:val="00250F97"/>
    <w:rsid w:val="00251D0F"/>
    <w:rsid w:val="002533BE"/>
    <w:rsid w:val="0025436F"/>
    <w:rsid w:val="00254DE6"/>
    <w:rsid w:val="00255AA2"/>
    <w:rsid w:val="0025629F"/>
    <w:rsid w:val="002576E1"/>
    <w:rsid w:val="0026237D"/>
    <w:rsid w:val="00262728"/>
    <w:rsid w:val="002642D3"/>
    <w:rsid w:val="00265211"/>
    <w:rsid w:val="00265B8C"/>
    <w:rsid w:val="00266D57"/>
    <w:rsid w:val="00266FD5"/>
    <w:rsid w:val="002713BA"/>
    <w:rsid w:val="00271FE0"/>
    <w:rsid w:val="00272282"/>
    <w:rsid w:val="00272EFD"/>
    <w:rsid w:val="002747D9"/>
    <w:rsid w:val="002748AD"/>
    <w:rsid w:val="002803E4"/>
    <w:rsid w:val="00280779"/>
    <w:rsid w:val="0028156B"/>
    <w:rsid w:val="00281865"/>
    <w:rsid w:val="00282BC4"/>
    <w:rsid w:val="00284398"/>
    <w:rsid w:val="00285FF4"/>
    <w:rsid w:val="00286981"/>
    <w:rsid w:val="00291B82"/>
    <w:rsid w:val="00292036"/>
    <w:rsid w:val="002921BD"/>
    <w:rsid w:val="00292AFC"/>
    <w:rsid w:val="00293584"/>
    <w:rsid w:val="00293640"/>
    <w:rsid w:val="002949F7"/>
    <w:rsid w:val="00295572"/>
    <w:rsid w:val="002A0B00"/>
    <w:rsid w:val="002A2CAE"/>
    <w:rsid w:val="002A320C"/>
    <w:rsid w:val="002A35E3"/>
    <w:rsid w:val="002A4D40"/>
    <w:rsid w:val="002A5D14"/>
    <w:rsid w:val="002A622E"/>
    <w:rsid w:val="002A65A6"/>
    <w:rsid w:val="002A74BA"/>
    <w:rsid w:val="002B163A"/>
    <w:rsid w:val="002B1697"/>
    <w:rsid w:val="002B2C44"/>
    <w:rsid w:val="002B3166"/>
    <w:rsid w:val="002B33C1"/>
    <w:rsid w:val="002B3858"/>
    <w:rsid w:val="002B4A5E"/>
    <w:rsid w:val="002B5358"/>
    <w:rsid w:val="002B688B"/>
    <w:rsid w:val="002B7537"/>
    <w:rsid w:val="002C101D"/>
    <w:rsid w:val="002C1878"/>
    <w:rsid w:val="002C3EE2"/>
    <w:rsid w:val="002C5211"/>
    <w:rsid w:val="002D14A4"/>
    <w:rsid w:val="002D216D"/>
    <w:rsid w:val="002D6A9D"/>
    <w:rsid w:val="002E00BC"/>
    <w:rsid w:val="002E18D3"/>
    <w:rsid w:val="002E28B5"/>
    <w:rsid w:val="002E46B0"/>
    <w:rsid w:val="002E4884"/>
    <w:rsid w:val="002E4A26"/>
    <w:rsid w:val="002E4F94"/>
    <w:rsid w:val="002E581C"/>
    <w:rsid w:val="002E59CC"/>
    <w:rsid w:val="002E6236"/>
    <w:rsid w:val="002E7249"/>
    <w:rsid w:val="002F052E"/>
    <w:rsid w:val="002F07CE"/>
    <w:rsid w:val="002F1604"/>
    <w:rsid w:val="002F1DBF"/>
    <w:rsid w:val="002F48AC"/>
    <w:rsid w:val="002F679F"/>
    <w:rsid w:val="002F7702"/>
    <w:rsid w:val="002F7AA1"/>
    <w:rsid w:val="002F7FD3"/>
    <w:rsid w:val="003010FE"/>
    <w:rsid w:val="00303FB6"/>
    <w:rsid w:val="00304121"/>
    <w:rsid w:val="00304979"/>
    <w:rsid w:val="003053AA"/>
    <w:rsid w:val="003056EE"/>
    <w:rsid w:val="00305B9C"/>
    <w:rsid w:val="00306CDC"/>
    <w:rsid w:val="00306FB7"/>
    <w:rsid w:val="0030781B"/>
    <w:rsid w:val="00310419"/>
    <w:rsid w:val="00310624"/>
    <w:rsid w:val="0031171C"/>
    <w:rsid w:val="003118E3"/>
    <w:rsid w:val="00311F00"/>
    <w:rsid w:val="00313160"/>
    <w:rsid w:val="0031532A"/>
    <w:rsid w:val="00315FEB"/>
    <w:rsid w:val="0031611C"/>
    <w:rsid w:val="0031763E"/>
    <w:rsid w:val="003178E7"/>
    <w:rsid w:val="00320988"/>
    <w:rsid w:val="00320D38"/>
    <w:rsid w:val="00321CD8"/>
    <w:rsid w:val="00321ED2"/>
    <w:rsid w:val="0032318F"/>
    <w:rsid w:val="003234A9"/>
    <w:rsid w:val="00323FA6"/>
    <w:rsid w:val="003244A5"/>
    <w:rsid w:val="00324B46"/>
    <w:rsid w:val="00326EFC"/>
    <w:rsid w:val="0032739E"/>
    <w:rsid w:val="00327461"/>
    <w:rsid w:val="003274DB"/>
    <w:rsid w:val="003276C7"/>
    <w:rsid w:val="00327846"/>
    <w:rsid w:val="00331161"/>
    <w:rsid w:val="003314C7"/>
    <w:rsid w:val="00332051"/>
    <w:rsid w:val="003331C4"/>
    <w:rsid w:val="003342A1"/>
    <w:rsid w:val="003408B3"/>
    <w:rsid w:val="003427C3"/>
    <w:rsid w:val="0034282F"/>
    <w:rsid w:val="00343ADB"/>
    <w:rsid w:val="00343F9A"/>
    <w:rsid w:val="00344732"/>
    <w:rsid w:val="0034494C"/>
    <w:rsid w:val="003452D5"/>
    <w:rsid w:val="00345907"/>
    <w:rsid w:val="00345CC3"/>
    <w:rsid w:val="00346A7D"/>
    <w:rsid w:val="003476AD"/>
    <w:rsid w:val="00347FD2"/>
    <w:rsid w:val="003521E9"/>
    <w:rsid w:val="00352E62"/>
    <w:rsid w:val="0035553D"/>
    <w:rsid w:val="00357C7A"/>
    <w:rsid w:val="003601CF"/>
    <w:rsid w:val="00360A93"/>
    <w:rsid w:val="00360F3F"/>
    <w:rsid w:val="00365205"/>
    <w:rsid w:val="00366D06"/>
    <w:rsid w:val="00370B30"/>
    <w:rsid w:val="0037107B"/>
    <w:rsid w:val="00371768"/>
    <w:rsid w:val="0037250C"/>
    <w:rsid w:val="00373DCE"/>
    <w:rsid w:val="00375C97"/>
    <w:rsid w:val="00375DB5"/>
    <w:rsid w:val="00376AB5"/>
    <w:rsid w:val="00376DE3"/>
    <w:rsid w:val="0037797E"/>
    <w:rsid w:val="00380DEE"/>
    <w:rsid w:val="0038181D"/>
    <w:rsid w:val="00384B4A"/>
    <w:rsid w:val="00384CAA"/>
    <w:rsid w:val="00385B15"/>
    <w:rsid w:val="0038661B"/>
    <w:rsid w:val="003869EF"/>
    <w:rsid w:val="00387D8C"/>
    <w:rsid w:val="00390A51"/>
    <w:rsid w:val="00391120"/>
    <w:rsid w:val="003939A9"/>
    <w:rsid w:val="003944AE"/>
    <w:rsid w:val="00394536"/>
    <w:rsid w:val="003954FB"/>
    <w:rsid w:val="0039627B"/>
    <w:rsid w:val="00396A3C"/>
    <w:rsid w:val="00397152"/>
    <w:rsid w:val="0039773F"/>
    <w:rsid w:val="00397F23"/>
    <w:rsid w:val="00397F86"/>
    <w:rsid w:val="003A120C"/>
    <w:rsid w:val="003A1C14"/>
    <w:rsid w:val="003A2D41"/>
    <w:rsid w:val="003A7CBF"/>
    <w:rsid w:val="003B0B09"/>
    <w:rsid w:val="003B221C"/>
    <w:rsid w:val="003B2CEA"/>
    <w:rsid w:val="003B389D"/>
    <w:rsid w:val="003B4EFE"/>
    <w:rsid w:val="003B674F"/>
    <w:rsid w:val="003C056A"/>
    <w:rsid w:val="003C0EE4"/>
    <w:rsid w:val="003C27E6"/>
    <w:rsid w:val="003C2BCB"/>
    <w:rsid w:val="003C38D5"/>
    <w:rsid w:val="003C3F97"/>
    <w:rsid w:val="003C5117"/>
    <w:rsid w:val="003C5C85"/>
    <w:rsid w:val="003C61C3"/>
    <w:rsid w:val="003C6EF1"/>
    <w:rsid w:val="003C7B2B"/>
    <w:rsid w:val="003D1F82"/>
    <w:rsid w:val="003D30E1"/>
    <w:rsid w:val="003D43FD"/>
    <w:rsid w:val="003D6D93"/>
    <w:rsid w:val="003D743F"/>
    <w:rsid w:val="003D7482"/>
    <w:rsid w:val="003E1247"/>
    <w:rsid w:val="003E143D"/>
    <w:rsid w:val="003E1599"/>
    <w:rsid w:val="003E16FF"/>
    <w:rsid w:val="003E1D5A"/>
    <w:rsid w:val="003E2D0E"/>
    <w:rsid w:val="003E5613"/>
    <w:rsid w:val="003E655C"/>
    <w:rsid w:val="003E69AC"/>
    <w:rsid w:val="003E794E"/>
    <w:rsid w:val="003E7A80"/>
    <w:rsid w:val="003F05FF"/>
    <w:rsid w:val="003F2AE4"/>
    <w:rsid w:val="003F365F"/>
    <w:rsid w:val="003F373D"/>
    <w:rsid w:val="003F39A7"/>
    <w:rsid w:val="003F4AE2"/>
    <w:rsid w:val="003F4DFE"/>
    <w:rsid w:val="003F6F2F"/>
    <w:rsid w:val="003F7385"/>
    <w:rsid w:val="003F7B94"/>
    <w:rsid w:val="00400E48"/>
    <w:rsid w:val="00401014"/>
    <w:rsid w:val="00401EA9"/>
    <w:rsid w:val="00402134"/>
    <w:rsid w:val="00404309"/>
    <w:rsid w:val="00406164"/>
    <w:rsid w:val="00406B7E"/>
    <w:rsid w:val="004073BF"/>
    <w:rsid w:val="004078A7"/>
    <w:rsid w:val="00407F41"/>
    <w:rsid w:val="00410F62"/>
    <w:rsid w:val="00413328"/>
    <w:rsid w:val="00413B65"/>
    <w:rsid w:val="00414A8F"/>
    <w:rsid w:val="0041639F"/>
    <w:rsid w:val="00416D11"/>
    <w:rsid w:val="00417463"/>
    <w:rsid w:val="004223DA"/>
    <w:rsid w:val="00422533"/>
    <w:rsid w:val="00422BF2"/>
    <w:rsid w:val="00425236"/>
    <w:rsid w:val="0042525E"/>
    <w:rsid w:val="00427AFC"/>
    <w:rsid w:val="00431859"/>
    <w:rsid w:val="00433331"/>
    <w:rsid w:val="0043593E"/>
    <w:rsid w:val="00437BED"/>
    <w:rsid w:val="00440171"/>
    <w:rsid w:val="00440E44"/>
    <w:rsid w:val="0044130C"/>
    <w:rsid w:val="00441EBE"/>
    <w:rsid w:val="00441F04"/>
    <w:rsid w:val="00442AF7"/>
    <w:rsid w:val="004430A4"/>
    <w:rsid w:val="00444F8B"/>
    <w:rsid w:val="004451D6"/>
    <w:rsid w:val="004456A8"/>
    <w:rsid w:val="00450C4C"/>
    <w:rsid w:val="004514E1"/>
    <w:rsid w:val="004522C3"/>
    <w:rsid w:val="00453268"/>
    <w:rsid w:val="00453B73"/>
    <w:rsid w:val="00454ACA"/>
    <w:rsid w:val="00456639"/>
    <w:rsid w:val="00456EC2"/>
    <w:rsid w:val="00457477"/>
    <w:rsid w:val="00457ACC"/>
    <w:rsid w:val="00457F63"/>
    <w:rsid w:val="004614C5"/>
    <w:rsid w:val="0046277B"/>
    <w:rsid w:val="004628B8"/>
    <w:rsid w:val="004638D4"/>
    <w:rsid w:val="00464A3C"/>
    <w:rsid w:val="00464CB8"/>
    <w:rsid w:val="004653F9"/>
    <w:rsid w:val="00465F08"/>
    <w:rsid w:val="00466815"/>
    <w:rsid w:val="0046720B"/>
    <w:rsid w:val="004703E4"/>
    <w:rsid w:val="00471160"/>
    <w:rsid w:val="00473427"/>
    <w:rsid w:val="0047367D"/>
    <w:rsid w:val="0047371B"/>
    <w:rsid w:val="00473BE7"/>
    <w:rsid w:val="00473FA5"/>
    <w:rsid w:val="00474575"/>
    <w:rsid w:val="004764DD"/>
    <w:rsid w:val="00476ACA"/>
    <w:rsid w:val="0048024E"/>
    <w:rsid w:val="004806B6"/>
    <w:rsid w:val="0048096E"/>
    <w:rsid w:val="00480AB0"/>
    <w:rsid w:val="00480AC5"/>
    <w:rsid w:val="00480DBA"/>
    <w:rsid w:val="00481545"/>
    <w:rsid w:val="00482347"/>
    <w:rsid w:val="00482835"/>
    <w:rsid w:val="00483D15"/>
    <w:rsid w:val="00484D6F"/>
    <w:rsid w:val="004861B6"/>
    <w:rsid w:val="00486E49"/>
    <w:rsid w:val="00487261"/>
    <w:rsid w:val="004875A7"/>
    <w:rsid w:val="004875C9"/>
    <w:rsid w:val="00487F18"/>
    <w:rsid w:val="00491336"/>
    <w:rsid w:val="004928E6"/>
    <w:rsid w:val="00494555"/>
    <w:rsid w:val="0049469C"/>
    <w:rsid w:val="00494A9C"/>
    <w:rsid w:val="00494ED8"/>
    <w:rsid w:val="004962AD"/>
    <w:rsid w:val="00497699"/>
    <w:rsid w:val="004A0200"/>
    <w:rsid w:val="004A03CB"/>
    <w:rsid w:val="004A0B81"/>
    <w:rsid w:val="004A12C8"/>
    <w:rsid w:val="004A1680"/>
    <w:rsid w:val="004A1B58"/>
    <w:rsid w:val="004A1D40"/>
    <w:rsid w:val="004A45CD"/>
    <w:rsid w:val="004A4B81"/>
    <w:rsid w:val="004A760E"/>
    <w:rsid w:val="004B044D"/>
    <w:rsid w:val="004B07B6"/>
    <w:rsid w:val="004B07D2"/>
    <w:rsid w:val="004B16EB"/>
    <w:rsid w:val="004B19CC"/>
    <w:rsid w:val="004B1A68"/>
    <w:rsid w:val="004B1C8C"/>
    <w:rsid w:val="004B22BE"/>
    <w:rsid w:val="004B2464"/>
    <w:rsid w:val="004B3B5D"/>
    <w:rsid w:val="004B3FAC"/>
    <w:rsid w:val="004B6B93"/>
    <w:rsid w:val="004B71CF"/>
    <w:rsid w:val="004B77E0"/>
    <w:rsid w:val="004C116B"/>
    <w:rsid w:val="004C193F"/>
    <w:rsid w:val="004C198C"/>
    <w:rsid w:val="004C1B1A"/>
    <w:rsid w:val="004C1F17"/>
    <w:rsid w:val="004C21E4"/>
    <w:rsid w:val="004C330E"/>
    <w:rsid w:val="004C3C42"/>
    <w:rsid w:val="004C3F30"/>
    <w:rsid w:val="004C5143"/>
    <w:rsid w:val="004D07BC"/>
    <w:rsid w:val="004D0A34"/>
    <w:rsid w:val="004D0AF7"/>
    <w:rsid w:val="004D0E7D"/>
    <w:rsid w:val="004D1210"/>
    <w:rsid w:val="004D2066"/>
    <w:rsid w:val="004D3975"/>
    <w:rsid w:val="004D4DE7"/>
    <w:rsid w:val="004D571C"/>
    <w:rsid w:val="004D67EC"/>
    <w:rsid w:val="004E0294"/>
    <w:rsid w:val="004E0654"/>
    <w:rsid w:val="004E0E81"/>
    <w:rsid w:val="004E12AD"/>
    <w:rsid w:val="004E165F"/>
    <w:rsid w:val="004E1F58"/>
    <w:rsid w:val="004E378B"/>
    <w:rsid w:val="004E46A8"/>
    <w:rsid w:val="004E5155"/>
    <w:rsid w:val="004E54E3"/>
    <w:rsid w:val="004E5906"/>
    <w:rsid w:val="004E6B4C"/>
    <w:rsid w:val="004E6DE6"/>
    <w:rsid w:val="004E7C68"/>
    <w:rsid w:val="004F31BF"/>
    <w:rsid w:val="004F628A"/>
    <w:rsid w:val="00502389"/>
    <w:rsid w:val="00502514"/>
    <w:rsid w:val="0050493A"/>
    <w:rsid w:val="00504A43"/>
    <w:rsid w:val="0050618A"/>
    <w:rsid w:val="00506352"/>
    <w:rsid w:val="005064A9"/>
    <w:rsid w:val="00506FA0"/>
    <w:rsid w:val="005078B4"/>
    <w:rsid w:val="00511E4A"/>
    <w:rsid w:val="005127FA"/>
    <w:rsid w:val="00512B6F"/>
    <w:rsid w:val="00513100"/>
    <w:rsid w:val="00514A54"/>
    <w:rsid w:val="00515BD2"/>
    <w:rsid w:val="00516C03"/>
    <w:rsid w:val="00521CD4"/>
    <w:rsid w:val="00522285"/>
    <w:rsid w:val="0052325D"/>
    <w:rsid w:val="00524488"/>
    <w:rsid w:val="00526637"/>
    <w:rsid w:val="00526A1D"/>
    <w:rsid w:val="00526D1E"/>
    <w:rsid w:val="005279DA"/>
    <w:rsid w:val="00531543"/>
    <w:rsid w:val="005315EC"/>
    <w:rsid w:val="005323DA"/>
    <w:rsid w:val="0053277D"/>
    <w:rsid w:val="0053302A"/>
    <w:rsid w:val="00533319"/>
    <w:rsid w:val="00533EA5"/>
    <w:rsid w:val="00534DB1"/>
    <w:rsid w:val="005351CD"/>
    <w:rsid w:val="00535B39"/>
    <w:rsid w:val="00535D27"/>
    <w:rsid w:val="00536760"/>
    <w:rsid w:val="00536780"/>
    <w:rsid w:val="0054073D"/>
    <w:rsid w:val="0054318B"/>
    <w:rsid w:val="00543C28"/>
    <w:rsid w:val="005447FB"/>
    <w:rsid w:val="00544B1A"/>
    <w:rsid w:val="00545418"/>
    <w:rsid w:val="00545915"/>
    <w:rsid w:val="00547029"/>
    <w:rsid w:val="00547A40"/>
    <w:rsid w:val="00550A60"/>
    <w:rsid w:val="005510E1"/>
    <w:rsid w:val="00551D08"/>
    <w:rsid w:val="00553AA0"/>
    <w:rsid w:val="00554B0D"/>
    <w:rsid w:val="00554D4C"/>
    <w:rsid w:val="00555F23"/>
    <w:rsid w:val="00560F68"/>
    <w:rsid w:val="005612C2"/>
    <w:rsid w:val="0056139B"/>
    <w:rsid w:val="00562EE5"/>
    <w:rsid w:val="0056374A"/>
    <w:rsid w:val="005642C4"/>
    <w:rsid w:val="00564FB7"/>
    <w:rsid w:val="00570646"/>
    <w:rsid w:val="00570981"/>
    <w:rsid w:val="005714EE"/>
    <w:rsid w:val="00571F21"/>
    <w:rsid w:val="005743FB"/>
    <w:rsid w:val="00576DE5"/>
    <w:rsid w:val="005777E8"/>
    <w:rsid w:val="00580861"/>
    <w:rsid w:val="005818CA"/>
    <w:rsid w:val="00582809"/>
    <w:rsid w:val="00583BF6"/>
    <w:rsid w:val="005840B7"/>
    <w:rsid w:val="00584D43"/>
    <w:rsid w:val="00584D68"/>
    <w:rsid w:val="0058506F"/>
    <w:rsid w:val="005850EE"/>
    <w:rsid w:val="0058629F"/>
    <w:rsid w:val="00586E83"/>
    <w:rsid w:val="00586F2D"/>
    <w:rsid w:val="00590CE2"/>
    <w:rsid w:val="005912A4"/>
    <w:rsid w:val="00591DFF"/>
    <w:rsid w:val="005922CF"/>
    <w:rsid w:val="005924A4"/>
    <w:rsid w:val="00593F09"/>
    <w:rsid w:val="00594F3A"/>
    <w:rsid w:val="00595D92"/>
    <w:rsid w:val="005A4495"/>
    <w:rsid w:val="005A5200"/>
    <w:rsid w:val="005B04F3"/>
    <w:rsid w:val="005B075B"/>
    <w:rsid w:val="005B0C35"/>
    <w:rsid w:val="005B0FBE"/>
    <w:rsid w:val="005B12D2"/>
    <w:rsid w:val="005B1F86"/>
    <w:rsid w:val="005B2C16"/>
    <w:rsid w:val="005B6553"/>
    <w:rsid w:val="005C1C89"/>
    <w:rsid w:val="005C28F2"/>
    <w:rsid w:val="005C2CB1"/>
    <w:rsid w:val="005C3761"/>
    <w:rsid w:val="005C5827"/>
    <w:rsid w:val="005C5F7F"/>
    <w:rsid w:val="005C66FC"/>
    <w:rsid w:val="005C6CCF"/>
    <w:rsid w:val="005C70B2"/>
    <w:rsid w:val="005C7428"/>
    <w:rsid w:val="005C7C24"/>
    <w:rsid w:val="005D1250"/>
    <w:rsid w:val="005D1A8C"/>
    <w:rsid w:val="005D486B"/>
    <w:rsid w:val="005D4C27"/>
    <w:rsid w:val="005E1942"/>
    <w:rsid w:val="005E2A73"/>
    <w:rsid w:val="005E2B20"/>
    <w:rsid w:val="005E369F"/>
    <w:rsid w:val="005E4279"/>
    <w:rsid w:val="005E46DF"/>
    <w:rsid w:val="005E57A5"/>
    <w:rsid w:val="005E5BAE"/>
    <w:rsid w:val="005E5C1B"/>
    <w:rsid w:val="005E6583"/>
    <w:rsid w:val="005E6B96"/>
    <w:rsid w:val="005E6C47"/>
    <w:rsid w:val="005E7E5D"/>
    <w:rsid w:val="005F085B"/>
    <w:rsid w:val="005F0FA6"/>
    <w:rsid w:val="005F2575"/>
    <w:rsid w:val="005F34EE"/>
    <w:rsid w:val="005F62ED"/>
    <w:rsid w:val="005F649E"/>
    <w:rsid w:val="005F6679"/>
    <w:rsid w:val="005F6B47"/>
    <w:rsid w:val="0060101B"/>
    <w:rsid w:val="00601109"/>
    <w:rsid w:val="0060218A"/>
    <w:rsid w:val="006024D8"/>
    <w:rsid w:val="00602A49"/>
    <w:rsid w:val="00602ACE"/>
    <w:rsid w:val="00602D35"/>
    <w:rsid w:val="00605925"/>
    <w:rsid w:val="0060606B"/>
    <w:rsid w:val="006073CB"/>
    <w:rsid w:val="00607A5E"/>
    <w:rsid w:val="00607B5C"/>
    <w:rsid w:val="00610F62"/>
    <w:rsid w:val="00611382"/>
    <w:rsid w:val="006115A0"/>
    <w:rsid w:val="00612B02"/>
    <w:rsid w:val="00612FA1"/>
    <w:rsid w:val="006147BC"/>
    <w:rsid w:val="0061538A"/>
    <w:rsid w:val="00615E08"/>
    <w:rsid w:val="00616790"/>
    <w:rsid w:val="00617945"/>
    <w:rsid w:val="00617D14"/>
    <w:rsid w:val="0062068E"/>
    <w:rsid w:val="006210C4"/>
    <w:rsid w:val="00621B49"/>
    <w:rsid w:val="00622F44"/>
    <w:rsid w:val="00623158"/>
    <w:rsid w:val="00623C34"/>
    <w:rsid w:val="00623ED8"/>
    <w:rsid w:val="006258F7"/>
    <w:rsid w:val="00630390"/>
    <w:rsid w:val="00630BAD"/>
    <w:rsid w:val="00631C6A"/>
    <w:rsid w:val="0063215D"/>
    <w:rsid w:val="0063315C"/>
    <w:rsid w:val="00633581"/>
    <w:rsid w:val="00633C95"/>
    <w:rsid w:val="00634090"/>
    <w:rsid w:val="00634CDF"/>
    <w:rsid w:val="00635E17"/>
    <w:rsid w:val="00635E78"/>
    <w:rsid w:val="006360AE"/>
    <w:rsid w:val="006367F7"/>
    <w:rsid w:val="006372A1"/>
    <w:rsid w:val="00637B25"/>
    <w:rsid w:val="00640B62"/>
    <w:rsid w:val="0064297D"/>
    <w:rsid w:val="00643793"/>
    <w:rsid w:val="00643A09"/>
    <w:rsid w:val="00644623"/>
    <w:rsid w:val="0064465C"/>
    <w:rsid w:val="00644831"/>
    <w:rsid w:val="0064570E"/>
    <w:rsid w:val="00647626"/>
    <w:rsid w:val="00650A5E"/>
    <w:rsid w:val="00650C52"/>
    <w:rsid w:val="0065257A"/>
    <w:rsid w:val="0065356C"/>
    <w:rsid w:val="0065573D"/>
    <w:rsid w:val="00656105"/>
    <w:rsid w:val="0065789B"/>
    <w:rsid w:val="00660E65"/>
    <w:rsid w:val="00661B93"/>
    <w:rsid w:val="006622D3"/>
    <w:rsid w:val="006624D5"/>
    <w:rsid w:val="00662E43"/>
    <w:rsid w:val="006634BA"/>
    <w:rsid w:val="0066494D"/>
    <w:rsid w:val="0066505D"/>
    <w:rsid w:val="00665468"/>
    <w:rsid w:val="00665636"/>
    <w:rsid w:val="00665AF7"/>
    <w:rsid w:val="00665D5F"/>
    <w:rsid w:val="00666E32"/>
    <w:rsid w:val="00670998"/>
    <w:rsid w:val="00670A04"/>
    <w:rsid w:val="00670A1F"/>
    <w:rsid w:val="00671A13"/>
    <w:rsid w:val="00671B69"/>
    <w:rsid w:val="00674110"/>
    <w:rsid w:val="00674923"/>
    <w:rsid w:val="00674C0C"/>
    <w:rsid w:val="00674DCC"/>
    <w:rsid w:val="00675596"/>
    <w:rsid w:val="00676061"/>
    <w:rsid w:val="00676163"/>
    <w:rsid w:val="006766B9"/>
    <w:rsid w:val="006770F4"/>
    <w:rsid w:val="00677598"/>
    <w:rsid w:val="00680DF1"/>
    <w:rsid w:val="006823BF"/>
    <w:rsid w:val="00682DED"/>
    <w:rsid w:val="00683720"/>
    <w:rsid w:val="00683A7C"/>
    <w:rsid w:val="006844B7"/>
    <w:rsid w:val="00684627"/>
    <w:rsid w:val="006846D0"/>
    <w:rsid w:val="0068607F"/>
    <w:rsid w:val="00690444"/>
    <w:rsid w:val="006904F7"/>
    <w:rsid w:val="0069239D"/>
    <w:rsid w:val="006923D9"/>
    <w:rsid w:val="00693CF3"/>
    <w:rsid w:val="0069433B"/>
    <w:rsid w:val="00694464"/>
    <w:rsid w:val="0069563E"/>
    <w:rsid w:val="00697BE6"/>
    <w:rsid w:val="006A2B7D"/>
    <w:rsid w:val="006A32E1"/>
    <w:rsid w:val="006A44CE"/>
    <w:rsid w:val="006A4B23"/>
    <w:rsid w:val="006A5396"/>
    <w:rsid w:val="006A7934"/>
    <w:rsid w:val="006B0E95"/>
    <w:rsid w:val="006B1A82"/>
    <w:rsid w:val="006B1B06"/>
    <w:rsid w:val="006B270A"/>
    <w:rsid w:val="006B279A"/>
    <w:rsid w:val="006B3370"/>
    <w:rsid w:val="006B3D81"/>
    <w:rsid w:val="006B4491"/>
    <w:rsid w:val="006B46B6"/>
    <w:rsid w:val="006B5444"/>
    <w:rsid w:val="006B7AC8"/>
    <w:rsid w:val="006C0531"/>
    <w:rsid w:val="006C1D94"/>
    <w:rsid w:val="006C2109"/>
    <w:rsid w:val="006C27DE"/>
    <w:rsid w:val="006C30D4"/>
    <w:rsid w:val="006C6233"/>
    <w:rsid w:val="006C67B0"/>
    <w:rsid w:val="006C7596"/>
    <w:rsid w:val="006C7EA6"/>
    <w:rsid w:val="006D00BA"/>
    <w:rsid w:val="006D15B5"/>
    <w:rsid w:val="006D18C7"/>
    <w:rsid w:val="006D1D70"/>
    <w:rsid w:val="006D1E90"/>
    <w:rsid w:val="006D25E5"/>
    <w:rsid w:val="006D27FC"/>
    <w:rsid w:val="006D30C2"/>
    <w:rsid w:val="006D480E"/>
    <w:rsid w:val="006D690A"/>
    <w:rsid w:val="006D7551"/>
    <w:rsid w:val="006D7AC6"/>
    <w:rsid w:val="006E142B"/>
    <w:rsid w:val="006E145E"/>
    <w:rsid w:val="006E1ACA"/>
    <w:rsid w:val="006E1B85"/>
    <w:rsid w:val="006E2197"/>
    <w:rsid w:val="006E2D0B"/>
    <w:rsid w:val="006E2EC8"/>
    <w:rsid w:val="006E2FCB"/>
    <w:rsid w:val="006E3C29"/>
    <w:rsid w:val="006E4057"/>
    <w:rsid w:val="006E5DEA"/>
    <w:rsid w:val="006E6955"/>
    <w:rsid w:val="006E6D30"/>
    <w:rsid w:val="006E7615"/>
    <w:rsid w:val="006E7AD6"/>
    <w:rsid w:val="006F1A9B"/>
    <w:rsid w:val="006F2011"/>
    <w:rsid w:val="006F3FCC"/>
    <w:rsid w:val="006F5263"/>
    <w:rsid w:val="006F559C"/>
    <w:rsid w:val="006F55B9"/>
    <w:rsid w:val="006F5EB6"/>
    <w:rsid w:val="006F693B"/>
    <w:rsid w:val="006F70EF"/>
    <w:rsid w:val="006F7CCA"/>
    <w:rsid w:val="006F7E7C"/>
    <w:rsid w:val="00702494"/>
    <w:rsid w:val="00703597"/>
    <w:rsid w:val="0070506F"/>
    <w:rsid w:val="0070519A"/>
    <w:rsid w:val="00705E6D"/>
    <w:rsid w:val="00706B71"/>
    <w:rsid w:val="00706C16"/>
    <w:rsid w:val="00710173"/>
    <w:rsid w:val="00710BB9"/>
    <w:rsid w:val="00715800"/>
    <w:rsid w:val="007159BE"/>
    <w:rsid w:val="00717BDD"/>
    <w:rsid w:val="0072072A"/>
    <w:rsid w:val="00721D99"/>
    <w:rsid w:val="00721E92"/>
    <w:rsid w:val="00723B83"/>
    <w:rsid w:val="00725C7C"/>
    <w:rsid w:val="00726CDC"/>
    <w:rsid w:val="007271B5"/>
    <w:rsid w:val="0073176D"/>
    <w:rsid w:val="0073281C"/>
    <w:rsid w:val="00732946"/>
    <w:rsid w:val="00734F16"/>
    <w:rsid w:val="007351B5"/>
    <w:rsid w:val="00736756"/>
    <w:rsid w:val="00737DB4"/>
    <w:rsid w:val="00740B42"/>
    <w:rsid w:val="007420BD"/>
    <w:rsid w:val="00742DB1"/>
    <w:rsid w:val="00742E58"/>
    <w:rsid w:val="007437C2"/>
    <w:rsid w:val="00743DCE"/>
    <w:rsid w:val="0074466B"/>
    <w:rsid w:val="0074605D"/>
    <w:rsid w:val="007461DE"/>
    <w:rsid w:val="00747223"/>
    <w:rsid w:val="00747256"/>
    <w:rsid w:val="007502AA"/>
    <w:rsid w:val="0075288A"/>
    <w:rsid w:val="00753275"/>
    <w:rsid w:val="00753EB1"/>
    <w:rsid w:val="00754B61"/>
    <w:rsid w:val="00755AE2"/>
    <w:rsid w:val="00756AF7"/>
    <w:rsid w:val="00756CE1"/>
    <w:rsid w:val="00757391"/>
    <w:rsid w:val="00757745"/>
    <w:rsid w:val="00760564"/>
    <w:rsid w:val="007615B6"/>
    <w:rsid w:val="0076245B"/>
    <w:rsid w:val="00762550"/>
    <w:rsid w:val="00762A56"/>
    <w:rsid w:val="00763493"/>
    <w:rsid w:val="00764529"/>
    <w:rsid w:val="00765BF6"/>
    <w:rsid w:val="00766E60"/>
    <w:rsid w:val="007707AC"/>
    <w:rsid w:val="00770BCC"/>
    <w:rsid w:val="0077192A"/>
    <w:rsid w:val="00772F02"/>
    <w:rsid w:val="007764C7"/>
    <w:rsid w:val="0077786A"/>
    <w:rsid w:val="007800DF"/>
    <w:rsid w:val="007800EA"/>
    <w:rsid w:val="007801ED"/>
    <w:rsid w:val="0078035C"/>
    <w:rsid w:val="007827F4"/>
    <w:rsid w:val="00785357"/>
    <w:rsid w:val="00785DDE"/>
    <w:rsid w:val="007918FD"/>
    <w:rsid w:val="00791BB3"/>
    <w:rsid w:val="00791F8D"/>
    <w:rsid w:val="00793EDD"/>
    <w:rsid w:val="0079423D"/>
    <w:rsid w:val="00794D37"/>
    <w:rsid w:val="007959C1"/>
    <w:rsid w:val="0079674D"/>
    <w:rsid w:val="00797A9E"/>
    <w:rsid w:val="007A1473"/>
    <w:rsid w:val="007A2CB0"/>
    <w:rsid w:val="007A2FA3"/>
    <w:rsid w:val="007A4C51"/>
    <w:rsid w:val="007A522B"/>
    <w:rsid w:val="007A5F99"/>
    <w:rsid w:val="007B04DE"/>
    <w:rsid w:val="007B136D"/>
    <w:rsid w:val="007B158B"/>
    <w:rsid w:val="007B15B1"/>
    <w:rsid w:val="007B38EA"/>
    <w:rsid w:val="007B423B"/>
    <w:rsid w:val="007B454D"/>
    <w:rsid w:val="007B603A"/>
    <w:rsid w:val="007B69DB"/>
    <w:rsid w:val="007B6C50"/>
    <w:rsid w:val="007B7193"/>
    <w:rsid w:val="007B7586"/>
    <w:rsid w:val="007C022C"/>
    <w:rsid w:val="007C0864"/>
    <w:rsid w:val="007C08F5"/>
    <w:rsid w:val="007C493A"/>
    <w:rsid w:val="007D0453"/>
    <w:rsid w:val="007D23A7"/>
    <w:rsid w:val="007D261F"/>
    <w:rsid w:val="007D3D2B"/>
    <w:rsid w:val="007D5120"/>
    <w:rsid w:val="007D5897"/>
    <w:rsid w:val="007D6633"/>
    <w:rsid w:val="007D6D20"/>
    <w:rsid w:val="007D71D2"/>
    <w:rsid w:val="007E10DB"/>
    <w:rsid w:val="007E257D"/>
    <w:rsid w:val="007E375E"/>
    <w:rsid w:val="007E46DC"/>
    <w:rsid w:val="007E4959"/>
    <w:rsid w:val="007E5203"/>
    <w:rsid w:val="007E72BF"/>
    <w:rsid w:val="007F040C"/>
    <w:rsid w:val="007F0612"/>
    <w:rsid w:val="007F2F77"/>
    <w:rsid w:val="007F53C7"/>
    <w:rsid w:val="007F608C"/>
    <w:rsid w:val="007F76CE"/>
    <w:rsid w:val="007F7765"/>
    <w:rsid w:val="007F7EE7"/>
    <w:rsid w:val="008007C2"/>
    <w:rsid w:val="00800A26"/>
    <w:rsid w:val="008022F7"/>
    <w:rsid w:val="0080230B"/>
    <w:rsid w:val="00802ACF"/>
    <w:rsid w:val="00802D2B"/>
    <w:rsid w:val="008036AC"/>
    <w:rsid w:val="00804C3C"/>
    <w:rsid w:val="00804F0A"/>
    <w:rsid w:val="008051A8"/>
    <w:rsid w:val="00805328"/>
    <w:rsid w:val="008063C5"/>
    <w:rsid w:val="00807726"/>
    <w:rsid w:val="00810714"/>
    <w:rsid w:val="00811998"/>
    <w:rsid w:val="008128C9"/>
    <w:rsid w:val="0081291B"/>
    <w:rsid w:val="008143E8"/>
    <w:rsid w:val="00814DF3"/>
    <w:rsid w:val="008164DA"/>
    <w:rsid w:val="008165B9"/>
    <w:rsid w:val="0081735E"/>
    <w:rsid w:val="008221D0"/>
    <w:rsid w:val="0082249B"/>
    <w:rsid w:val="0082543E"/>
    <w:rsid w:val="00825603"/>
    <w:rsid w:val="00826401"/>
    <w:rsid w:val="00831145"/>
    <w:rsid w:val="008316D3"/>
    <w:rsid w:val="008329C1"/>
    <w:rsid w:val="0083323D"/>
    <w:rsid w:val="0083341D"/>
    <w:rsid w:val="00833A34"/>
    <w:rsid w:val="00833A76"/>
    <w:rsid w:val="00833DAD"/>
    <w:rsid w:val="008343BD"/>
    <w:rsid w:val="00834D58"/>
    <w:rsid w:val="00840597"/>
    <w:rsid w:val="00840DBB"/>
    <w:rsid w:val="0084161E"/>
    <w:rsid w:val="00842832"/>
    <w:rsid w:val="00842A48"/>
    <w:rsid w:val="00843801"/>
    <w:rsid w:val="008445D5"/>
    <w:rsid w:val="0084473D"/>
    <w:rsid w:val="00844E5C"/>
    <w:rsid w:val="008465C0"/>
    <w:rsid w:val="008511E1"/>
    <w:rsid w:val="00851EA6"/>
    <w:rsid w:val="008536F9"/>
    <w:rsid w:val="008540BD"/>
    <w:rsid w:val="00854584"/>
    <w:rsid w:val="00854D1E"/>
    <w:rsid w:val="00855D65"/>
    <w:rsid w:val="00861FF4"/>
    <w:rsid w:val="00862894"/>
    <w:rsid w:val="008636B2"/>
    <w:rsid w:val="008647A4"/>
    <w:rsid w:val="008667F3"/>
    <w:rsid w:val="00866FEE"/>
    <w:rsid w:val="00867856"/>
    <w:rsid w:val="00867E16"/>
    <w:rsid w:val="008705E0"/>
    <w:rsid w:val="00872250"/>
    <w:rsid w:val="00872F2C"/>
    <w:rsid w:val="00875404"/>
    <w:rsid w:val="00875941"/>
    <w:rsid w:val="00880181"/>
    <w:rsid w:val="00880A61"/>
    <w:rsid w:val="00884E47"/>
    <w:rsid w:val="0088627E"/>
    <w:rsid w:val="00887CED"/>
    <w:rsid w:val="008940F1"/>
    <w:rsid w:val="008945E8"/>
    <w:rsid w:val="0089636D"/>
    <w:rsid w:val="00896B1C"/>
    <w:rsid w:val="00896BE1"/>
    <w:rsid w:val="00896E0B"/>
    <w:rsid w:val="00897699"/>
    <w:rsid w:val="008A0C7B"/>
    <w:rsid w:val="008A0D89"/>
    <w:rsid w:val="008A2656"/>
    <w:rsid w:val="008A64E7"/>
    <w:rsid w:val="008A73C6"/>
    <w:rsid w:val="008B07CC"/>
    <w:rsid w:val="008B22E6"/>
    <w:rsid w:val="008B29ED"/>
    <w:rsid w:val="008B4968"/>
    <w:rsid w:val="008B54D9"/>
    <w:rsid w:val="008B56BA"/>
    <w:rsid w:val="008B5849"/>
    <w:rsid w:val="008B7C95"/>
    <w:rsid w:val="008C0139"/>
    <w:rsid w:val="008C1392"/>
    <w:rsid w:val="008C26A8"/>
    <w:rsid w:val="008C4DAB"/>
    <w:rsid w:val="008C4E79"/>
    <w:rsid w:val="008C5362"/>
    <w:rsid w:val="008C6312"/>
    <w:rsid w:val="008C78D4"/>
    <w:rsid w:val="008C7C02"/>
    <w:rsid w:val="008C7DCF"/>
    <w:rsid w:val="008D0D21"/>
    <w:rsid w:val="008D1F9E"/>
    <w:rsid w:val="008D4AF5"/>
    <w:rsid w:val="008D5362"/>
    <w:rsid w:val="008D6B88"/>
    <w:rsid w:val="008D7346"/>
    <w:rsid w:val="008D7883"/>
    <w:rsid w:val="008E473A"/>
    <w:rsid w:val="008E50CD"/>
    <w:rsid w:val="008E5E12"/>
    <w:rsid w:val="008E6BFE"/>
    <w:rsid w:val="008F1463"/>
    <w:rsid w:val="008F23F1"/>
    <w:rsid w:val="008F3045"/>
    <w:rsid w:val="008F38C0"/>
    <w:rsid w:val="008F3F3C"/>
    <w:rsid w:val="008F46D4"/>
    <w:rsid w:val="008F4E9D"/>
    <w:rsid w:val="008F6236"/>
    <w:rsid w:val="008F68F2"/>
    <w:rsid w:val="008F6995"/>
    <w:rsid w:val="008F7B14"/>
    <w:rsid w:val="0090004F"/>
    <w:rsid w:val="00900096"/>
    <w:rsid w:val="009000E1"/>
    <w:rsid w:val="00900BA8"/>
    <w:rsid w:val="00900C76"/>
    <w:rsid w:val="00900D82"/>
    <w:rsid w:val="00900D91"/>
    <w:rsid w:val="0090159C"/>
    <w:rsid w:val="0090175E"/>
    <w:rsid w:val="00901BCB"/>
    <w:rsid w:val="00902853"/>
    <w:rsid w:val="009038D9"/>
    <w:rsid w:val="00904342"/>
    <w:rsid w:val="009064D6"/>
    <w:rsid w:val="009075D6"/>
    <w:rsid w:val="00907AD6"/>
    <w:rsid w:val="00910175"/>
    <w:rsid w:val="00910293"/>
    <w:rsid w:val="00911640"/>
    <w:rsid w:val="00911B1A"/>
    <w:rsid w:val="009121F6"/>
    <w:rsid w:val="00912F7D"/>
    <w:rsid w:val="009139F1"/>
    <w:rsid w:val="0091535C"/>
    <w:rsid w:val="0091538A"/>
    <w:rsid w:val="00920107"/>
    <w:rsid w:val="00920F9F"/>
    <w:rsid w:val="00920FFE"/>
    <w:rsid w:val="00922C9E"/>
    <w:rsid w:val="00922D8C"/>
    <w:rsid w:val="00923383"/>
    <w:rsid w:val="009270BF"/>
    <w:rsid w:val="00931099"/>
    <w:rsid w:val="00932240"/>
    <w:rsid w:val="00934466"/>
    <w:rsid w:val="009346A4"/>
    <w:rsid w:val="009357DD"/>
    <w:rsid w:val="00935F99"/>
    <w:rsid w:val="00936372"/>
    <w:rsid w:val="00936DC9"/>
    <w:rsid w:val="00937BD0"/>
    <w:rsid w:val="00937DFF"/>
    <w:rsid w:val="00940EAF"/>
    <w:rsid w:val="0094107B"/>
    <w:rsid w:val="0094171C"/>
    <w:rsid w:val="009419D8"/>
    <w:rsid w:val="009425FB"/>
    <w:rsid w:val="009431F1"/>
    <w:rsid w:val="00944027"/>
    <w:rsid w:val="0094627F"/>
    <w:rsid w:val="00946B40"/>
    <w:rsid w:val="00947BD4"/>
    <w:rsid w:val="00950C42"/>
    <w:rsid w:val="00953713"/>
    <w:rsid w:val="00953DB6"/>
    <w:rsid w:val="009543E2"/>
    <w:rsid w:val="009545EF"/>
    <w:rsid w:val="00955CCE"/>
    <w:rsid w:val="00956577"/>
    <w:rsid w:val="00960482"/>
    <w:rsid w:val="00960484"/>
    <w:rsid w:val="00960594"/>
    <w:rsid w:val="00961F4F"/>
    <w:rsid w:val="0096252D"/>
    <w:rsid w:val="00963317"/>
    <w:rsid w:val="00965BEA"/>
    <w:rsid w:val="00966022"/>
    <w:rsid w:val="009668F3"/>
    <w:rsid w:val="00967E90"/>
    <w:rsid w:val="00967EC6"/>
    <w:rsid w:val="00971A44"/>
    <w:rsid w:val="00971BAB"/>
    <w:rsid w:val="00972AAF"/>
    <w:rsid w:val="00973023"/>
    <w:rsid w:val="00973B7D"/>
    <w:rsid w:val="0097659F"/>
    <w:rsid w:val="00976682"/>
    <w:rsid w:val="00976E88"/>
    <w:rsid w:val="0097740C"/>
    <w:rsid w:val="00977638"/>
    <w:rsid w:val="0098076A"/>
    <w:rsid w:val="00981A56"/>
    <w:rsid w:val="009829AE"/>
    <w:rsid w:val="00982D4D"/>
    <w:rsid w:val="009846DB"/>
    <w:rsid w:val="00985017"/>
    <w:rsid w:val="00985522"/>
    <w:rsid w:val="00985D4A"/>
    <w:rsid w:val="00990220"/>
    <w:rsid w:val="00990972"/>
    <w:rsid w:val="00990B7F"/>
    <w:rsid w:val="00990C65"/>
    <w:rsid w:val="00990CA6"/>
    <w:rsid w:val="0099115A"/>
    <w:rsid w:val="009918F5"/>
    <w:rsid w:val="009926C7"/>
    <w:rsid w:val="00993141"/>
    <w:rsid w:val="00994A58"/>
    <w:rsid w:val="009952A5"/>
    <w:rsid w:val="00995426"/>
    <w:rsid w:val="009954CD"/>
    <w:rsid w:val="00995DFB"/>
    <w:rsid w:val="009A165A"/>
    <w:rsid w:val="009A172B"/>
    <w:rsid w:val="009A1DF2"/>
    <w:rsid w:val="009A2FF3"/>
    <w:rsid w:val="009A3259"/>
    <w:rsid w:val="009A37F6"/>
    <w:rsid w:val="009A4809"/>
    <w:rsid w:val="009A49DB"/>
    <w:rsid w:val="009A5A58"/>
    <w:rsid w:val="009A6811"/>
    <w:rsid w:val="009A7B1E"/>
    <w:rsid w:val="009B0E71"/>
    <w:rsid w:val="009B22F0"/>
    <w:rsid w:val="009B316E"/>
    <w:rsid w:val="009B41F5"/>
    <w:rsid w:val="009B4A17"/>
    <w:rsid w:val="009B5A71"/>
    <w:rsid w:val="009B5DBF"/>
    <w:rsid w:val="009B7BF3"/>
    <w:rsid w:val="009C1E26"/>
    <w:rsid w:val="009C27D4"/>
    <w:rsid w:val="009C2F64"/>
    <w:rsid w:val="009C30A4"/>
    <w:rsid w:val="009C5632"/>
    <w:rsid w:val="009C64C4"/>
    <w:rsid w:val="009C6955"/>
    <w:rsid w:val="009C6A8E"/>
    <w:rsid w:val="009C6F93"/>
    <w:rsid w:val="009D051C"/>
    <w:rsid w:val="009D0849"/>
    <w:rsid w:val="009D1D7B"/>
    <w:rsid w:val="009D256F"/>
    <w:rsid w:val="009D260D"/>
    <w:rsid w:val="009D33DD"/>
    <w:rsid w:val="009D4110"/>
    <w:rsid w:val="009D4E76"/>
    <w:rsid w:val="009D4F7B"/>
    <w:rsid w:val="009D6C4D"/>
    <w:rsid w:val="009D71FB"/>
    <w:rsid w:val="009D7D29"/>
    <w:rsid w:val="009D7D95"/>
    <w:rsid w:val="009E242C"/>
    <w:rsid w:val="009E3C6F"/>
    <w:rsid w:val="009E3D28"/>
    <w:rsid w:val="009E41F2"/>
    <w:rsid w:val="009E47EE"/>
    <w:rsid w:val="009E5716"/>
    <w:rsid w:val="009E5B94"/>
    <w:rsid w:val="009E60D1"/>
    <w:rsid w:val="009E6F51"/>
    <w:rsid w:val="009E7932"/>
    <w:rsid w:val="009F01B4"/>
    <w:rsid w:val="009F0824"/>
    <w:rsid w:val="009F0E23"/>
    <w:rsid w:val="009F248A"/>
    <w:rsid w:val="009F79DB"/>
    <w:rsid w:val="00A0213C"/>
    <w:rsid w:val="00A02E06"/>
    <w:rsid w:val="00A035EC"/>
    <w:rsid w:val="00A03B37"/>
    <w:rsid w:val="00A04421"/>
    <w:rsid w:val="00A06B78"/>
    <w:rsid w:val="00A116D2"/>
    <w:rsid w:val="00A11DAD"/>
    <w:rsid w:val="00A122FD"/>
    <w:rsid w:val="00A131F2"/>
    <w:rsid w:val="00A13459"/>
    <w:rsid w:val="00A15353"/>
    <w:rsid w:val="00A17520"/>
    <w:rsid w:val="00A179A3"/>
    <w:rsid w:val="00A20124"/>
    <w:rsid w:val="00A21121"/>
    <w:rsid w:val="00A21153"/>
    <w:rsid w:val="00A217ED"/>
    <w:rsid w:val="00A21F73"/>
    <w:rsid w:val="00A23B14"/>
    <w:rsid w:val="00A26F97"/>
    <w:rsid w:val="00A2706D"/>
    <w:rsid w:val="00A31256"/>
    <w:rsid w:val="00A32763"/>
    <w:rsid w:val="00A327A0"/>
    <w:rsid w:val="00A3436B"/>
    <w:rsid w:val="00A34A31"/>
    <w:rsid w:val="00A35AFC"/>
    <w:rsid w:val="00A3666B"/>
    <w:rsid w:val="00A37629"/>
    <w:rsid w:val="00A40D60"/>
    <w:rsid w:val="00A40F64"/>
    <w:rsid w:val="00A433D5"/>
    <w:rsid w:val="00A4486E"/>
    <w:rsid w:val="00A46AB0"/>
    <w:rsid w:val="00A47D43"/>
    <w:rsid w:val="00A5060D"/>
    <w:rsid w:val="00A506E9"/>
    <w:rsid w:val="00A507DD"/>
    <w:rsid w:val="00A51031"/>
    <w:rsid w:val="00A5278C"/>
    <w:rsid w:val="00A53DE5"/>
    <w:rsid w:val="00A5439D"/>
    <w:rsid w:val="00A545AC"/>
    <w:rsid w:val="00A545DD"/>
    <w:rsid w:val="00A54BC7"/>
    <w:rsid w:val="00A559AE"/>
    <w:rsid w:val="00A6054D"/>
    <w:rsid w:val="00A60649"/>
    <w:rsid w:val="00A62081"/>
    <w:rsid w:val="00A62B38"/>
    <w:rsid w:val="00A632A1"/>
    <w:rsid w:val="00A63D4E"/>
    <w:rsid w:val="00A64B33"/>
    <w:rsid w:val="00A65A36"/>
    <w:rsid w:val="00A65D67"/>
    <w:rsid w:val="00A6623E"/>
    <w:rsid w:val="00A674A7"/>
    <w:rsid w:val="00A700D9"/>
    <w:rsid w:val="00A71DF7"/>
    <w:rsid w:val="00A72B4A"/>
    <w:rsid w:val="00A72E5E"/>
    <w:rsid w:val="00A73ABD"/>
    <w:rsid w:val="00A74152"/>
    <w:rsid w:val="00A75E6F"/>
    <w:rsid w:val="00A7664D"/>
    <w:rsid w:val="00A7696C"/>
    <w:rsid w:val="00A80F7F"/>
    <w:rsid w:val="00A85081"/>
    <w:rsid w:val="00A8526F"/>
    <w:rsid w:val="00A855FF"/>
    <w:rsid w:val="00A85A60"/>
    <w:rsid w:val="00A86F3A"/>
    <w:rsid w:val="00A90221"/>
    <w:rsid w:val="00A960CE"/>
    <w:rsid w:val="00AA0960"/>
    <w:rsid w:val="00AA11CB"/>
    <w:rsid w:val="00AA21CB"/>
    <w:rsid w:val="00AA25FD"/>
    <w:rsid w:val="00AA29B7"/>
    <w:rsid w:val="00AA5F55"/>
    <w:rsid w:val="00AA61AD"/>
    <w:rsid w:val="00AA69BB"/>
    <w:rsid w:val="00AA6C6E"/>
    <w:rsid w:val="00AA6C75"/>
    <w:rsid w:val="00AA718B"/>
    <w:rsid w:val="00AB0FD6"/>
    <w:rsid w:val="00AB5514"/>
    <w:rsid w:val="00AB64B9"/>
    <w:rsid w:val="00AB6E40"/>
    <w:rsid w:val="00AB71D8"/>
    <w:rsid w:val="00AC1104"/>
    <w:rsid w:val="00AC11CE"/>
    <w:rsid w:val="00AC1F32"/>
    <w:rsid w:val="00AC38EA"/>
    <w:rsid w:val="00AC4133"/>
    <w:rsid w:val="00AC427B"/>
    <w:rsid w:val="00AC4417"/>
    <w:rsid w:val="00AC4456"/>
    <w:rsid w:val="00AC5AB7"/>
    <w:rsid w:val="00AC6B6F"/>
    <w:rsid w:val="00AC74FC"/>
    <w:rsid w:val="00AD04F1"/>
    <w:rsid w:val="00AD17AB"/>
    <w:rsid w:val="00AD2193"/>
    <w:rsid w:val="00AD3262"/>
    <w:rsid w:val="00AD4257"/>
    <w:rsid w:val="00AD6E71"/>
    <w:rsid w:val="00AE12CE"/>
    <w:rsid w:val="00AE2BA6"/>
    <w:rsid w:val="00AE37EA"/>
    <w:rsid w:val="00AE4DE4"/>
    <w:rsid w:val="00AE5056"/>
    <w:rsid w:val="00AE6266"/>
    <w:rsid w:val="00AE6A48"/>
    <w:rsid w:val="00AE6BBD"/>
    <w:rsid w:val="00AE6F84"/>
    <w:rsid w:val="00AE74DD"/>
    <w:rsid w:val="00AE759B"/>
    <w:rsid w:val="00AE7A99"/>
    <w:rsid w:val="00AE7C0E"/>
    <w:rsid w:val="00AF1CA1"/>
    <w:rsid w:val="00AF2B53"/>
    <w:rsid w:val="00AF5339"/>
    <w:rsid w:val="00AF626F"/>
    <w:rsid w:val="00AF6E52"/>
    <w:rsid w:val="00AF6FFA"/>
    <w:rsid w:val="00AF766D"/>
    <w:rsid w:val="00AF76D9"/>
    <w:rsid w:val="00AF7AB9"/>
    <w:rsid w:val="00B010A2"/>
    <w:rsid w:val="00B01A2D"/>
    <w:rsid w:val="00B02492"/>
    <w:rsid w:val="00B0358D"/>
    <w:rsid w:val="00B049F6"/>
    <w:rsid w:val="00B06A52"/>
    <w:rsid w:val="00B07241"/>
    <w:rsid w:val="00B119FE"/>
    <w:rsid w:val="00B146CA"/>
    <w:rsid w:val="00B149CF"/>
    <w:rsid w:val="00B2045C"/>
    <w:rsid w:val="00B206AB"/>
    <w:rsid w:val="00B20949"/>
    <w:rsid w:val="00B21CDE"/>
    <w:rsid w:val="00B22823"/>
    <w:rsid w:val="00B23315"/>
    <w:rsid w:val="00B235E5"/>
    <w:rsid w:val="00B243A7"/>
    <w:rsid w:val="00B27B34"/>
    <w:rsid w:val="00B3297B"/>
    <w:rsid w:val="00B33567"/>
    <w:rsid w:val="00B34D8A"/>
    <w:rsid w:val="00B35ED1"/>
    <w:rsid w:val="00B35F77"/>
    <w:rsid w:val="00B361E5"/>
    <w:rsid w:val="00B36C20"/>
    <w:rsid w:val="00B36F21"/>
    <w:rsid w:val="00B36F9A"/>
    <w:rsid w:val="00B37527"/>
    <w:rsid w:val="00B40AB6"/>
    <w:rsid w:val="00B40E3D"/>
    <w:rsid w:val="00B4178A"/>
    <w:rsid w:val="00B43EE2"/>
    <w:rsid w:val="00B44BD9"/>
    <w:rsid w:val="00B45E68"/>
    <w:rsid w:val="00B46653"/>
    <w:rsid w:val="00B46BB4"/>
    <w:rsid w:val="00B478F7"/>
    <w:rsid w:val="00B5381E"/>
    <w:rsid w:val="00B54E2F"/>
    <w:rsid w:val="00B54E6A"/>
    <w:rsid w:val="00B5551C"/>
    <w:rsid w:val="00B579CE"/>
    <w:rsid w:val="00B63902"/>
    <w:rsid w:val="00B64ECA"/>
    <w:rsid w:val="00B65AAF"/>
    <w:rsid w:val="00B67495"/>
    <w:rsid w:val="00B67A37"/>
    <w:rsid w:val="00B67A57"/>
    <w:rsid w:val="00B71792"/>
    <w:rsid w:val="00B739FD"/>
    <w:rsid w:val="00B7427D"/>
    <w:rsid w:val="00B74B3F"/>
    <w:rsid w:val="00B75B62"/>
    <w:rsid w:val="00B76A7E"/>
    <w:rsid w:val="00B8087F"/>
    <w:rsid w:val="00B8101B"/>
    <w:rsid w:val="00B8336F"/>
    <w:rsid w:val="00B841EE"/>
    <w:rsid w:val="00B85DBB"/>
    <w:rsid w:val="00B8636D"/>
    <w:rsid w:val="00B86EE5"/>
    <w:rsid w:val="00B877FE"/>
    <w:rsid w:val="00B9031A"/>
    <w:rsid w:val="00B9043F"/>
    <w:rsid w:val="00B90BE2"/>
    <w:rsid w:val="00B91399"/>
    <w:rsid w:val="00B923C9"/>
    <w:rsid w:val="00B93543"/>
    <w:rsid w:val="00B93DFE"/>
    <w:rsid w:val="00B93FB9"/>
    <w:rsid w:val="00B96AD5"/>
    <w:rsid w:val="00B974B0"/>
    <w:rsid w:val="00B97573"/>
    <w:rsid w:val="00B97F85"/>
    <w:rsid w:val="00BA030D"/>
    <w:rsid w:val="00BA03B0"/>
    <w:rsid w:val="00BA0C97"/>
    <w:rsid w:val="00BA0FB9"/>
    <w:rsid w:val="00BA1475"/>
    <w:rsid w:val="00BA19E4"/>
    <w:rsid w:val="00BA1CF2"/>
    <w:rsid w:val="00BA1ED1"/>
    <w:rsid w:val="00BA1EDF"/>
    <w:rsid w:val="00BA471A"/>
    <w:rsid w:val="00BA5CBE"/>
    <w:rsid w:val="00BA635E"/>
    <w:rsid w:val="00BA65D9"/>
    <w:rsid w:val="00BA6A72"/>
    <w:rsid w:val="00BA7F3D"/>
    <w:rsid w:val="00BB077B"/>
    <w:rsid w:val="00BB0B7E"/>
    <w:rsid w:val="00BB252D"/>
    <w:rsid w:val="00BB2913"/>
    <w:rsid w:val="00BB2B2D"/>
    <w:rsid w:val="00BB2DD4"/>
    <w:rsid w:val="00BB2F24"/>
    <w:rsid w:val="00BB3869"/>
    <w:rsid w:val="00BB3C6C"/>
    <w:rsid w:val="00BB3CC4"/>
    <w:rsid w:val="00BB3F87"/>
    <w:rsid w:val="00BB4750"/>
    <w:rsid w:val="00BB71D7"/>
    <w:rsid w:val="00BC0C62"/>
    <w:rsid w:val="00BC2774"/>
    <w:rsid w:val="00BC2B4E"/>
    <w:rsid w:val="00BC32A5"/>
    <w:rsid w:val="00BC5F8E"/>
    <w:rsid w:val="00BC6D6A"/>
    <w:rsid w:val="00BD0E8B"/>
    <w:rsid w:val="00BD348A"/>
    <w:rsid w:val="00BD43C7"/>
    <w:rsid w:val="00BD4881"/>
    <w:rsid w:val="00BD5944"/>
    <w:rsid w:val="00BD7DBD"/>
    <w:rsid w:val="00BE0903"/>
    <w:rsid w:val="00BE0E26"/>
    <w:rsid w:val="00BE23BE"/>
    <w:rsid w:val="00BE252C"/>
    <w:rsid w:val="00BE3202"/>
    <w:rsid w:val="00BE4738"/>
    <w:rsid w:val="00BE58C1"/>
    <w:rsid w:val="00BE5F99"/>
    <w:rsid w:val="00BE6522"/>
    <w:rsid w:val="00BE668A"/>
    <w:rsid w:val="00BE68CE"/>
    <w:rsid w:val="00BE7205"/>
    <w:rsid w:val="00BE7651"/>
    <w:rsid w:val="00BF0C59"/>
    <w:rsid w:val="00BF1BCE"/>
    <w:rsid w:val="00BF296F"/>
    <w:rsid w:val="00BF2BFE"/>
    <w:rsid w:val="00BF4690"/>
    <w:rsid w:val="00BF6707"/>
    <w:rsid w:val="00BF6FFC"/>
    <w:rsid w:val="00C006F3"/>
    <w:rsid w:val="00C05F72"/>
    <w:rsid w:val="00C06B7D"/>
    <w:rsid w:val="00C115AA"/>
    <w:rsid w:val="00C13522"/>
    <w:rsid w:val="00C15EA9"/>
    <w:rsid w:val="00C17183"/>
    <w:rsid w:val="00C178BE"/>
    <w:rsid w:val="00C21192"/>
    <w:rsid w:val="00C244E2"/>
    <w:rsid w:val="00C24AD8"/>
    <w:rsid w:val="00C253CD"/>
    <w:rsid w:val="00C2553D"/>
    <w:rsid w:val="00C25E18"/>
    <w:rsid w:val="00C2667F"/>
    <w:rsid w:val="00C27A58"/>
    <w:rsid w:val="00C30E7A"/>
    <w:rsid w:val="00C3158D"/>
    <w:rsid w:val="00C3180B"/>
    <w:rsid w:val="00C31F46"/>
    <w:rsid w:val="00C331E3"/>
    <w:rsid w:val="00C33E82"/>
    <w:rsid w:val="00C340BC"/>
    <w:rsid w:val="00C3443B"/>
    <w:rsid w:val="00C344DF"/>
    <w:rsid w:val="00C3552E"/>
    <w:rsid w:val="00C3623E"/>
    <w:rsid w:val="00C369CA"/>
    <w:rsid w:val="00C3716F"/>
    <w:rsid w:val="00C37282"/>
    <w:rsid w:val="00C37663"/>
    <w:rsid w:val="00C408BA"/>
    <w:rsid w:val="00C40A37"/>
    <w:rsid w:val="00C41A6A"/>
    <w:rsid w:val="00C42B9F"/>
    <w:rsid w:val="00C4326E"/>
    <w:rsid w:val="00C4367D"/>
    <w:rsid w:val="00C43F81"/>
    <w:rsid w:val="00C44068"/>
    <w:rsid w:val="00C451AF"/>
    <w:rsid w:val="00C4542F"/>
    <w:rsid w:val="00C4709D"/>
    <w:rsid w:val="00C50EAD"/>
    <w:rsid w:val="00C515CE"/>
    <w:rsid w:val="00C51F6C"/>
    <w:rsid w:val="00C530E9"/>
    <w:rsid w:val="00C55B2D"/>
    <w:rsid w:val="00C56CE9"/>
    <w:rsid w:val="00C57C0B"/>
    <w:rsid w:val="00C61D51"/>
    <w:rsid w:val="00C627C4"/>
    <w:rsid w:val="00C6414B"/>
    <w:rsid w:val="00C64E3B"/>
    <w:rsid w:val="00C66507"/>
    <w:rsid w:val="00C677F3"/>
    <w:rsid w:val="00C67A10"/>
    <w:rsid w:val="00C67DBD"/>
    <w:rsid w:val="00C70543"/>
    <w:rsid w:val="00C72DB1"/>
    <w:rsid w:val="00C7302D"/>
    <w:rsid w:val="00C73157"/>
    <w:rsid w:val="00C7457C"/>
    <w:rsid w:val="00C75B05"/>
    <w:rsid w:val="00C7731D"/>
    <w:rsid w:val="00C7744E"/>
    <w:rsid w:val="00C77DF5"/>
    <w:rsid w:val="00C8005D"/>
    <w:rsid w:val="00C8121B"/>
    <w:rsid w:val="00C81303"/>
    <w:rsid w:val="00C81336"/>
    <w:rsid w:val="00C83704"/>
    <w:rsid w:val="00C83F98"/>
    <w:rsid w:val="00C8580D"/>
    <w:rsid w:val="00C877DE"/>
    <w:rsid w:val="00C900A4"/>
    <w:rsid w:val="00C90CC8"/>
    <w:rsid w:val="00C90E62"/>
    <w:rsid w:val="00C91387"/>
    <w:rsid w:val="00C926E5"/>
    <w:rsid w:val="00C92AC8"/>
    <w:rsid w:val="00C93112"/>
    <w:rsid w:val="00C941AA"/>
    <w:rsid w:val="00C94410"/>
    <w:rsid w:val="00C96F83"/>
    <w:rsid w:val="00C97316"/>
    <w:rsid w:val="00C97E82"/>
    <w:rsid w:val="00CA095F"/>
    <w:rsid w:val="00CA10FB"/>
    <w:rsid w:val="00CA2B07"/>
    <w:rsid w:val="00CA340A"/>
    <w:rsid w:val="00CA357F"/>
    <w:rsid w:val="00CA418B"/>
    <w:rsid w:val="00CA49ED"/>
    <w:rsid w:val="00CA6E68"/>
    <w:rsid w:val="00CA7AD7"/>
    <w:rsid w:val="00CA7FD6"/>
    <w:rsid w:val="00CB0356"/>
    <w:rsid w:val="00CB0472"/>
    <w:rsid w:val="00CB0EB8"/>
    <w:rsid w:val="00CB1272"/>
    <w:rsid w:val="00CB17B2"/>
    <w:rsid w:val="00CB308A"/>
    <w:rsid w:val="00CB35EF"/>
    <w:rsid w:val="00CB398F"/>
    <w:rsid w:val="00CB4499"/>
    <w:rsid w:val="00CB50D3"/>
    <w:rsid w:val="00CB52A5"/>
    <w:rsid w:val="00CB6206"/>
    <w:rsid w:val="00CB6228"/>
    <w:rsid w:val="00CB68D8"/>
    <w:rsid w:val="00CB7144"/>
    <w:rsid w:val="00CB73E2"/>
    <w:rsid w:val="00CB77B9"/>
    <w:rsid w:val="00CC1CDF"/>
    <w:rsid w:val="00CC2A32"/>
    <w:rsid w:val="00CC2E9A"/>
    <w:rsid w:val="00CC454D"/>
    <w:rsid w:val="00CC4E00"/>
    <w:rsid w:val="00CC4E2A"/>
    <w:rsid w:val="00CC62DF"/>
    <w:rsid w:val="00CC6815"/>
    <w:rsid w:val="00CC7FA6"/>
    <w:rsid w:val="00CD349A"/>
    <w:rsid w:val="00CD48CF"/>
    <w:rsid w:val="00CD4D91"/>
    <w:rsid w:val="00CD502E"/>
    <w:rsid w:val="00CD620C"/>
    <w:rsid w:val="00CD6756"/>
    <w:rsid w:val="00CD6874"/>
    <w:rsid w:val="00CE0175"/>
    <w:rsid w:val="00CE095B"/>
    <w:rsid w:val="00CE0D44"/>
    <w:rsid w:val="00CE1629"/>
    <w:rsid w:val="00CE2ADE"/>
    <w:rsid w:val="00CE3013"/>
    <w:rsid w:val="00CE30C4"/>
    <w:rsid w:val="00CE34B6"/>
    <w:rsid w:val="00CE380F"/>
    <w:rsid w:val="00CE3E66"/>
    <w:rsid w:val="00CE4010"/>
    <w:rsid w:val="00CE42E8"/>
    <w:rsid w:val="00CE51F9"/>
    <w:rsid w:val="00CE63C4"/>
    <w:rsid w:val="00CE6742"/>
    <w:rsid w:val="00CE7708"/>
    <w:rsid w:val="00CE7A49"/>
    <w:rsid w:val="00CF0930"/>
    <w:rsid w:val="00CF0D73"/>
    <w:rsid w:val="00CF39A0"/>
    <w:rsid w:val="00CF3B83"/>
    <w:rsid w:val="00CF452C"/>
    <w:rsid w:val="00CF4E66"/>
    <w:rsid w:val="00CF5A2C"/>
    <w:rsid w:val="00CF5D64"/>
    <w:rsid w:val="00CF64D7"/>
    <w:rsid w:val="00CF6D87"/>
    <w:rsid w:val="00CF77D8"/>
    <w:rsid w:val="00CF7ACA"/>
    <w:rsid w:val="00D013E0"/>
    <w:rsid w:val="00D01555"/>
    <w:rsid w:val="00D01AC7"/>
    <w:rsid w:val="00D01CB3"/>
    <w:rsid w:val="00D0353D"/>
    <w:rsid w:val="00D035E3"/>
    <w:rsid w:val="00D0690B"/>
    <w:rsid w:val="00D06AA4"/>
    <w:rsid w:val="00D103AF"/>
    <w:rsid w:val="00D1063C"/>
    <w:rsid w:val="00D11731"/>
    <w:rsid w:val="00D11FFD"/>
    <w:rsid w:val="00D13F5E"/>
    <w:rsid w:val="00D14929"/>
    <w:rsid w:val="00D151EC"/>
    <w:rsid w:val="00D1552A"/>
    <w:rsid w:val="00D1612A"/>
    <w:rsid w:val="00D16484"/>
    <w:rsid w:val="00D165B7"/>
    <w:rsid w:val="00D1796A"/>
    <w:rsid w:val="00D2098B"/>
    <w:rsid w:val="00D213B0"/>
    <w:rsid w:val="00D218B4"/>
    <w:rsid w:val="00D21EC3"/>
    <w:rsid w:val="00D22122"/>
    <w:rsid w:val="00D254A1"/>
    <w:rsid w:val="00D25F1E"/>
    <w:rsid w:val="00D26D3F"/>
    <w:rsid w:val="00D27127"/>
    <w:rsid w:val="00D27475"/>
    <w:rsid w:val="00D2782D"/>
    <w:rsid w:val="00D30FA5"/>
    <w:rsid w:val="00D3125E"/>
    <w:rsid w:val="00D31864"/>
    <w:rsid w:val="00D33527"/>
    <w:rsid w:val="00D34827"/>
    <w:rsid w:val="00D355F7"/>
    <w:rsid w:val="00D35B4A"/>
    <w:rsid w:val="00D3619D"/>
    <w:rsid w:val="00D366D1"/>
    <w:rsid w:val="00D3753D"/>
    <w:rsid w:val="00D4003C"/>
    <w:rsid w:val="00D41C7D"/>
    <w:rsid w:val="00D426EC"/>
    <w:rsid w:val="00D439E1"/>
    <w:rsid w:val="00D44A4A"/>
    <w:rsid w:val="00D4566C"/>
    <w:rsid w:val="00D46CD2"/>
    <w:rsid w:val="00D51CFD"/>
    <w:rsid w:val="00D52A75"/>
    <w:rsid w:val="00D533DE"/>
    <w:rsid w:val="00D53EB5"/>
    <w:rsid w:val="00D56168"/>
    <w:rsid w:val="00D57CA5"/>
    <w:rsid w:val="00D606C7"/>
    <w:rsid w:val="00D630ED"/>
    <w:rsid w:val="00D63743"/>
    <w:rsid w:val="00D63F50"/>
    <w:rsid w:val="00D65EA9"/>
    <w:rsid w:val="00D6628E"/>
    <w:rsid w:val="00D663EA"/>
    <w:rsid w:val="00D676A8"/>
    <w:rsid w:val="00D67F96"/>
    <w:rsid w:val="00D70040"/>
    <w:rsid w:val="00D71B7C"/>
    <w:rsid w:val="00D71DCC"/>
    <w:rsid w:val="00D72BE1"/>
    <w:rsid w:val="00D73433"/>
    <w:rsid w:val="00D73769"/>
    <w:rsid w:val="00D74CCC"/>
    <w:rsid w:val="00D752DC"/>
    <w:rsid w:val="00D7593C"/>
    <w:rsid w:val="00D7793C"/>
    <w:rsid w:val="00D77A0A"/>
    <w:rsid w:val="00D8006D"/>
    <w:rsid w:val="00D815CA"/>
    <w:rsid w:val="00D82BA2"/>
    <w:rsid w:val="00D8701F"/>
    <w:rsid w:val="00D87947"/>
    <w:rsid w:val="00D9096B"/>
    <w:rsid w:val="00D93856"/>
    <w:rsid w:val="00D94873"/>
    <w:rsid w:val="00D95C27"/>
    <w:rsid w:val="00D963B0"/>
    <w:rsid w:val="00D97338"/>
    <w:rsid w:val="00D976E8"/>
    <w:rsid w:val="00DA3533"/>
    <w:rsid w:val="00DA3559"/>
    <w:rsid w:val="00DA436F"/>
    <w:rsid w:val="00DA5DF7"/>
    <w:rsid w:val="00DA6660"/>
    <w:rsid w:val="00DA7745"/>
    <w:rsid w:val="00DB0542"/>
    <w:rsid w:val="00DB0F3D"/>
    <w:rsid w:val="00DB18D7"/>
    <w:rsid w:val="00DB43A8"/>
    <w:rsid w:val="00DB49C5"/>
    <w:rsid w:val="00DB4B74"/>
    <w:rsid w:val="00DB6977"/>
    <w:rsid w:val="00DB7817"/>
    <w:rsid w:val="00DB7DD1"/>
    <w:rsid w:val="00DC0677"/>
    <w:rsid w:val="00DC253C"/>
    <w:rsid w:val="00DC2E8C"/>
    <w:rsid w:val="00DC3F96"/>
    <w:rsid w:val="00DC449D"/>
    <w:rsid w:val="00DC49C7"/>
    <w:rsid w:val="00DC4B1D"/>
    <w:rsid w:val="00DC50DC"/>
    <w:rsid w:val="00DC5193"/>
    <w:rsid w:val="00DC53D5"/>
    <w:rsid w:val="00DC7660"/>
    <w:rsid w:val="00DD004A"/>
    <w:rsid w:val="00DD3B70"/>
    <w:rsid w:val="00DD6D04"/>
    <w:rsid w:val="00DD7686"/>
    <w:rsid w:val="00DD7A0F"/>
    <w:rsid w:val="00DE015B"/>
    <w:rsid w:val="00DE0AAA"/>
    <w:rsid w:val="00DE28F1"/>
    <w:rsid w:val="00DE2F37"/>
    <w:rsid w:val="00DE37AA"/>
    <w:rsid w:val="00DE5B0A"/>
    <w:rsid w:val="00DE67E4"/>
    <w:rsid w:val="00DE739C"/>
    <w:rsid w:val="00DF1461"/>
    <w:rsid w:val="00DF1AD4"/>
    <w:rsid w:val="00DF1B95"/>
    <w:rsid w:val="00DF2936"/>
    <w:rsid w:val="00DF5E8B"/>
    <w:rsid w:val="00DF5F54"/>
    <w:rsid w:val="00DF726A"/>
    <w:rsid w:val="00DF7E35"/>
    <w:rsid w:val="00E00788"/>
    <w:rsid w:val="00E02981"/>
    <w:rsid w:val="00E02F2F"/>
    <w:rsid w:val="00E03609"/>
    <w:rsid w:val="00E04C9F"/>
    <w:rsid w:val="00E05283"/>
    <w:rsid w:val="00E05E70"/>
    <w:rsid w:val="00E05F12"/>
    <w:rsid w:val="00E05FD7"/>
    <w:rsid w:val="00E06352"/>
    <w:rsid w:val="00E06CE4"/>
    <w:rsid w:val="00E074A5"/>
    <w:rsid w:val="00E11104"/>
    <w:rsid w:val="00E11A03"/>
    <w:rsid w:val="00E1252F"/>
    <w:rsid w:val="00E1270F"/>
    <w:rsid w:val="00E12AEA"/>
    <w:rsid w:val="00E131EA"/>
    <w:rsid w:val="00E139C7"/>
    <w:rsid w:val="00E156B2"/>
    <w:rsid w:val="00E17196"/>
    <w:rsid w:val="00E21898"/>
    <w:rsid w:val="00E2289D"/>
    <w:rsid w:val="00E228A8"/>
    <w:rsid w:val="00E233F7"/>
    <w:rsid w:val="00E23BCD"/>
    <w:rsid w:val="00E240BE"/>
    <w:rsid w:val="00E24EC3"/>
    <w:rsid w:val="00E30ADC"/>
    <w:rsid w:val="00E30E56"/>
    <w:rsid w:val="00E34186"/>
    <w:rsid w:val="00E342DE"/>
    <w:rsid w:val="00E34D44"/>
    <w:rsid w:val="00E369A7"/>
    <w:rsid w:val="00E40101"/>
    <w:rsid w:val="00E40207"/>
    <w:rsid w:val="00E41080"/>
    <w:rsid w:val="00E41F8A"/>
    <w:rsid w:val="00E42733"/>
    <w:rsid w:val="00E46B7F"/>
    <w:rsid w:val="00E47608"/>
    <w:rsid w:val="00E50E8B"/>
    <w:rsid w:val="00E53C25"/>
    <w:rsid w:val="00E54124"/>
    <w:rsid w:val="00E54413"/>
    <w:rsid w:val="00E56449"/>
    <w:rsid w:val="00E56552"/>
    <w:rsid w:val="00E57026"/>
    <w:rsid w:val="00E61306"/>
    <w:rsid w:val="00E613C0"/>
    <w:rsid w:val="00E64537"/>
    <w:rsid w:val="00E65BCA"/>
    <w:rsid w:val="00E660F0"/>
    <w:rsid w:val="00E66AA7"/>
    <w:rsid w:val="00E67CC7"/>
    <w:rsid w:val="00E7007B"/>
    <w:rsid w:val="00E70CFD"/>
    <w:rsid w:val="00E745FA"/>
    <w:rsid w:val="00E74D33"/>
    <w:rsid w:val="00E75093"/>
    <w:rsid w:val="00E75D2F"/>
    <w:rsid w:val="00E778F6"/>
    <w:rsid w:val="00E8045F"/>
    <w:rsid w:val="00E80B34"/>
    <w:rsid w:val="00E81387"/>
    <w:rsid w:val="00E83493"/>
    <w:rsid w:val="00E83957"/>
    <w:rsid w:val="00E84734"/>
    <w:rsid w:val="00E85A5A"/>
    <w:rsid w:val="00E85D36"/>
    <w:rsid w:val="00E86B3B"/>
    <w:rsid w:val="00E86DC1"/>
    <w:rsid w:val="00E92311"/>
    <w:rsid w:val="00E9249D"/>
    <w:rsid w:val="00E93AB9"/>
    <w:rsid w:val="00E955CC"/>
    <w:rsid w:val="00E95E2D"/>
    <w:rsid w:val="00E96B2A"/>
    <w:rsid w:val="00E979FF"/>
    <w:rsid w:val="00EA0BE8"/>
    <w:rsid w:val="00EA0FD6"/>
    <w:rsid w:val="00EA23D6"/>
    <w:rsid w:val="00EA259A"/>
    <w:rsid w:val="00EA37F9"/>
    <w:rsid w:val="00EA4A10"/>
    <w:rsid w:val="00EA50E4"/>
    <w:rsid w:val="00EA5C5F"/>
    <w:rsid w:val="00EA604C"/>
    <w:rsid w:val="00EB01AE"/>
    <w:rsid w:val="00EB0820"/>
    <w:rsid w:val="00EB0924"/>
    <w:rsid w:val="00EB0B13"/>
    <w:rsid w:val="00EB2019"/>
    <w:rsid w:val="00EB232B"/>
    <w:rsid w:val="00EB2D87"/>
    <w:rsid w:val="00EB2EAE"/>
    <w:rsid w:val="00EB5713"/>
    <w:rsid w:val="00EB6945"/>
    <w:rsid w:val="00EB6DCA"/>
    <w:rsid w:val="00EB725F"/>
    <w:rsid w:val="00EB745D"/>
    <w:rsid w:val="00EB7CFF"/>
    <w:rsid w:val="00EC0559"/>
    <w:rsid w:val="00EC0930"/>
    <w:rsid w:val="00EC1CF0"/>
    <w:rsid w:val="00EC2552"/>
    <w:rsid w:val="00EC2C33"/>
    <w:rsid w:val="00EC2D93"/>
    <w:rsid w:val="00EC3D87"/>
    <w:rsid w:val="00EC5D63"/>
    <w:rsid w:val="00EC63A9"/>
    <w:rsid w:val="00ED20A2"/>
    <w:rsid w:val="00ED3222"/>
    <w:rsid w:val="00ED3C41"/>
    <w:rsid w:val="00ED43D2"/>
    <w:rsid w:val="00ED4897"/>
    <w:rsid w:val="00ED5151"/>
    <w:rsid w:val="00ED7B7F"/>
    <w:rsid w:val="00EE0318"/>
    <w:rsid w:val="00EE0434"/>
    <w:rsid w:val="00EE22DB"/>
    <w:rsid w:val="00EE2A6D"/>
    <w:rsid w:val="00EE31FF"/>
    <w:rsid w:val="00EE4A70"/>
    <w:rsid w:val="00EE5152"/>
    <w:rsid w:val="00EF052C"/>
    <w:rsid w:val="00EF24B9"/>
    <w:rsid w:val="00EF2AF9"/>
    <w:rsid w:val="00EF3617"/>
    <w:rsid w:val="00EF3E1D"/>
    <w:rsid w:val="00EF428B"/>
    <w:rsid w:val="00EF51F1"/>
    <w:rsid w:val="00EF55F5"/>
    <w:rsid w:val="00EF5EA4"/>
    <w:rsid w:val="00EF7998"/>
    <w:rsid w:val="00EF79FF"/>
    <w:rsid w:val="00F014B3"/>
    <w:rsid w:val="00F03683"/>
    <w:rsid w:val="00F03975"/>
    <w:rsid w:val="00F03F04"/>
    <w:rsid w:val="00F0607D"/>
    <w:rsid w:val="00F06C06"/>
    <w:rsid w:val="00F0796C"/>
    <w:rsid w:val="00F11DB4"/>
    <w:rsid w:val="00F13857"/>
    <w:rsid w:val="00F138F5"/>
    <w:rsid w:val="00F14075"/>
    <w:rsid w:val="00F14445"/>
    <w:rsid w:val="00F16F32"/>
    <w:rsid w:val="00F173A2"/>
    <w:rsid w:val="00F173F0"/>
    <w:rsid w:val="00F177B0"/>
    <w:rsid w:val="00F2133F"/>
    <w:rsid w:val="00F218B4"/>
    <w:rsid w:val="00F22F21"/>
    <w:rsid w:val="00F23849"/>
    <w:rsid w:val="00F23D68"/>
    <w:rsid w:val="00F245DB"/>
    <w:rsid w:val="00F25056"/>
    <w:rsid w:val="00F25D28"/>
    <w:rsid w:val="00F26468"/>
    <w:rsid w:val="00F265B1"/>
    <w:rsid w:val="00F26ED9"/>
    <w:rsid w:val="00F30296"/>
    <w:rsid w:val="00F32151"/>
    <w:rsid w:val="00F33232"/>
    <w:rsid w:val="00F340F7"/>
    <w:rsid w:val="00F343A4"/>
    <w:rsid w:val="00F346AD"/>
    <w:rsid w:val="00F35BD9"/>
    <w:rsid w:val="00F376DD"/>
    <w:rsid w:val="00F416D7"/>
    <w:rsid w:val="00F41DFE"/>
    <w:rsid w:val="00F42772"/>
    <w:rsid w:val="00F43B04"/>
    <w:rsid w:val="00F44F63"/>
    <w:rsid w:val="00F450F8"/>
    <w:rsid w:val="00F46180"/>
    <w:rsid w:val="00F4759D"/>
    <w:rsid w:val="00F50C54"/>
    <w:rsid w:val="00F51429"/>
    <w:rsid w:val="00F55049"/>
    <w:rsid w:val="00F552D2"/>
    <w:rsid w:val="00F60154"/>
    <w:rsid w:val="00F605CC"/>
    <w:rsid w:val="00F617C2"/>
    <w:rsid w:val="00F62A12"/>
    <w:rsid w:val="00F63CD8"/>
    <w:rsid w:val="00F653C2"/>
    <w:rsid w:val="00F66652"/>
    <w:rsid w:val="00F678E4"/>
    <w:rsid w:val="00F67973"/>
    <w:rsid w:val="00F71851"/>
    <w:rsid w:val="00F72758"/>
    <w:rsid w:val="00F739B5"/>
    <w:rsid w:val="00F7505C"/>
    <w:rsid w:val="00F75FDF"/>
    <w:rsid w:val="00F76B4C"/>
    <w:rsid w:val="00F77662"/>
    <w:rsid w:val="00F77C65"/>
    <w:rsid w:val="00F80523"/>
    <w:rsid w:val="00F809F9"/>
    <w:rsid w:val="00F813FA"/>
    <w:rsid w:val="00F814B6"/>
    <w:rsid w:val="00F81D66"/>
    <w:rsid w:val="00F82052"/>
    <w:rsid w:val="00F82C5B"/>
    <w:rsid w:val="00F82C90"/>
    <w:rsid w:val="00F836A7"/>
    <w:rsid w:val="00F847DA"/>
    <w:rsid w:val="00F84A70"/>
    <w:rsid w:val="00F84C3D"/>
    <w:rsid w:val="00F85670"/>
    <w:rsid w:val="00F86190"/>
    <w:rsid w:val="00F870E3"/>
    <w:rsid w:val="00F87134"/>
    <w:rsid w:val="00F87190"/>
    <w:rsid w:val="00F875CB"/>
    <w:rsid w:val="00F87BDE"/>
    <w:rsid w:val="00F9028A"/>
    <w:rsid w:val="00F952E2"/>
    <w:rsid w:val="00F953D5"/>
    <w:rsid w:val="00F95896"/>
    <w:rsid w:val="00F97381"/>
    <w:rsid w:val="00F97544"/>
    <w:rsid w:val="00F9779C"/>
    <w:rsid w:val="00FA1279"/>
    <w:rsid w:val="00FA15E0"/>
    <w:rsid w:val="00FA1DA4"/>
    <w:rsid w:val="00FA2A2E"/>
    <w:rsid w:val="00FA420D"/>
    <w:rsid w:val="00FA496A"/>
    <w:rsid w:val="00FA6586"/>
    <w:rsid w:val="00FB2CEA"/>
    <w:rsid w:val="00FB2EDC"/>
    <w:rsid w:val="00FB3AA9"/>
    <w:rsid w:val="00FB5A46"/>
    <w:rsid w:val="00FB680F"/>
    <w:rsid w:val="00FB7BE1"/>
    <w:rsid w:val="00FC11BF"/>
    <w:rsid w:val="00FC22ED"/>
    <w:rsid w:val="00FC3B86"/>
    <w:rsid w:val="00FC41CA"/>
    <w:rsid w:val="00FC6992"/>
    <w:rsid w:val="00FC69B0"/>
    <w:rsid w:val="00FC7931"/>
    <w:rsid w:val="00FC7F21"/>
    <w:rsid w:val="00FD089A"/>
    <w:rsid w:val="00FD1AAB"/>
    <w:rsid w:val="00FD1C3B"/>
    <w:rsid w:val="00FD294F"/>
    <w:rsid w:val="00FD2F46"/>
    <w:rsid w:val="00FD48A3"/>
    <w:rsid w:val="00FD4E5C"/>
    <w:rsid w:val="00FD5308"/>
    <w:rsid w:val="00FD6315"/>
    <w:rsid w:val="00FD6A5A"/>
    <w:rsid w:val="00FD72E0"/>
    <w:rsid w:val="00FD759D"/>
    <w:rsid w:val="00FE0BD1"/>
    <w:rsid w:val="00FE0C40"/>
    <w:rsid w:val="00FE1615"/>
    <w:rsid w:val="00FE21A8"/>
    <w:rsid w:val="00FE5D8F"/>
    <w:rsid w:val="00FE754F"/>
    <w:rsid w:val="00FE78E6"/>
    <w:rsid w:val="00FF0917"/>
    <w:rsid w:val="00FF0DB4"/>
    <w:rsid w:val="00FF14A8"/>
    <w:rsid w:val="00FF22D8"/>
    <w:rsid w:val="00FF2994"/>
    <w:rsid w:val="00FF5301"/>
    <w:rsid w:val="00FF6016"/>
    <w:rsid w:val="00FF64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FC839A1"/>
  <w15:docId w15:val="{EAD79CDA-17F8-4FF7-911F-B3F622AC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88"/>
    <w:pPr>
      <w:spacing w:before="120" w:after="40"/>
    </w:pPr>
    <w:rPr>
      <w:rFonts w:ascii="Calibri" w:hAnsi="Calibri"/>
      <w:lang w:val="en-US" w:eastAsia="en-US"/>
    </w:rPr>
  </w:style>
  <w:style w:type="paragraph" w:styleId="Heading1">
    <w:name w:val="heading 1"/>
    <w:basedOn w:val="Normal"/>
    <w:next w:val="Normal"/>
    <w:link w:val="Heading1Char"/>
    <w:qFormat/>
    <w:rsid w:val="00AE7A99"/>
    <w:pPr>
      <w:keepNext/>
      <w:outlineLvl w:val="0"/>
    </w:pPr>
    <w:rPr>
      <w:b/>
      <w:color w:val="31849B" w:themeColor="accent5" w:themeShade="BF"/>
      <w:sz w:val="36"/>
    </w:rPr>
  </w:style>
  <w:style w:type="paragraph" w:styleId="Heading2">
    <w:name w:val="heading 2"/>
    <w:basedOn w:val="Normal"/>
    <w:next w:val="Normal"/>
    <w:link w:val="Heading2Char"/>
    <w:qFormat/>
    <w:rsid w:val="008F3045"/>
    <w:pPr>
      <w:keepNext/>
      <w:tabs>
        <w:tab w:val="num" w:pos="480"/>
      </w:tabs>
      <w:spacing w:before="320" w:after="60"/>
      <w:outlineLvl w:val="1"/>
    </w:pPr>
    <w:rPr>
      <w:rFonts w:ascii="Arial" w:hAnsi="Arial"/>
      <w:b/>
      <w:color w:val="31849B" w:themeColor="accent5"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726A"/>
    <w:pPr>
      <w:tabs>
        <w:tab w:val="center" w:pos="4320"/>
        <w:tab w:val="right" w:pos="8640"/>
      </w:tabs>
    </w:pPr>
  </w:style>
  <w:style w:type="paragraph" w:styleId="Footer">
    <w:name w:val="footer"/>
    <w:basedOn w:val="Normal"/>
    <w:rsid w:val="00DF726A"/>
    <w:pPr>
      <w:tabs>
        <w:tab w:val="center" w:pos="4320"/>
        <w:tab w:val="right" w:pos="8640"/>
      </w:tabs>
    </w:pPr>
  </w:style>
  <w:style w:type="paragraph" w:styleId="BalloonText">
    <w:name w:val="Balloon Text"/>
    <w:basedOn w:val="Normal"/>
    <w:link w:val="BalloonTextChar"/>
    <w:rsid w:val="00E83957"/>
    <w:rPr>
      <w:rFonts w:ascii="Tahoma" w:hAnsi="Tahoma" w:cs="Tahoma"/>
      <w:sz w:val="16"/>
      <w:szCs w:val="16"/>
    </w:rPr>
  </w:style>
  <w:style w:type="character" w:customStyle="1" w:styleId="BalloonTextChar">
    <w:name w:val="Balloon Text Char"/>
    <w:basedOn w:val="DefaultParagraphFont"/>
    <w:link w:val="BalloonText"/>
    <w:rsid w:val="00E83957"/>
    <w:rPr>
      <w:rFonts w:ascii="Tahoma" w:hAnsi="Tahoma" w:cs="Tahoma"/>
      <w:sz w:val="16"/>
      <w:szCs w:val="16"/>
    </w:rPr>
  </w:style>
  <w:style w:type="character" w:customStyle="1" w:styleId="Heading1Char">
    <w:name w:val="Heading 1 Char"/>
    <w:basedOn w:val="DefaultParagraphFont"/>
    <w:link w:val="Heading1"/>
    <w:rsid w:val="00AE7A99"/>
    <w:rPr>
      <w:rFonts w:ascii="Calibri" w:hAnsi="Calibri"/>
      <w:b/>
      <w:color w:val="31849B" w:themeColor="accent5" w:themeShade="BF"/>
      <w:sz w:val="36"/>
      <w:lang w:val="en-US" w:eastAsia="en-US"/>
    </w:rPr>
  </w:style>
  <w:style w:type="character" w:customStyle="1" w:styleId="Heading2Char">
    <w:name w:val="Heading 2 Char"/>
    <w:basedOn w:val="DefaultParagraphFont"/>
    <w:link w:val="Heading2"/>
    <w:rsid w:val="008F3045"/>
    <w:rPr>
      <w:rFonts w:ascii="Arial" w:hAnsi="Arial"/>
      <w:b/>
      <w:color w:val="31849B" w:themeColor="accent5" w:themeShade="BF"/>
      <w:sz w:val="24"/>
      <w:lang w:val="en-US" w:eastAsia="en-US"/>
    </w:rPr>
  </w:style>
  <w:style w:type="paragraph" w:styleId="BodyText">
    <w:name w:val="Body Text"/>
    <w:basedOn w:val="Normal"/>
    <w:link w:val="BodyTextChar"/>
    <w:rsid w:val="009E60D1"/>
    <w:pPr>
      <w:jc w:val="center"/>
    </w:pPr>
    <w:rPr>
      <w:rFonts w:ascii="Arial" w:hAnsi="Arial"/>
      <w:b/>
      <w:sz w:val="24"/>
    </w:rPr>
  </w:style>
  <w:style w:type="character" w:customStyle="1" w:styleId="BodyTextChar">
    <w:name w:val="Body Text Char"/>
    <w:basedOn w:val="DefaultParagraphFont"/>
    <w:link w:val="BodyText"/>
    <w:rsid w:val="009E60D1"/>
    <w:rPr>
      <w:rFonts w:ascii="Arial" w:hAnsi="Arial"/>
      <w:b/>
      <w:sz w:val="24"/>
      <w:lang w:val="en-US" w:eastAsia="en-US"/>
    </w:rPr>
  </w:style>
  <w:style w:type="paragraph" w:styleId="BodyText2">
    <w:name w:val="Body Text 2"/>
    <w:basedOn w:val="Normal"/>
    <w:link w:val="BodyText2Char"/>
    <w:rsid w:val="009E60D1"/>
    <w:rPr>
      <w:rFonts w:ascii="Arial" w:hAnsi="Arial"/>
      <w:sz w:val="24"/>
    </w:rPr>
  </w:style>
  <w:style w:type="character" w:customStyle="1" w:styleId="BodyText2Char">
    <w:name w:val="Body Text 2 Char"/>
    <w:basedOn w:val="DefaultParagraphFont"/>
    <w:link w:val="BodyText2"/>
    <w:rsid w:val="009E60D1"/>
    <w:rPr>
      <w:rFonts w:ascii="Arial" w:hAnsi="Arial"/>
      <w:sz w:val="24"/>
      <w:lang w:val="en-US" w:eastAsia="en-US"/>
    </w:rPr>
  </w:style>
  <w:style w:type="character" w:styleId="Hyperlink">
    <w:name w:val="Hyperlink"/>
    <w:basedOn w:val="DefaultParagraphFont"/>
    <w:rsid w:val="009E60D1"/>
    <w:rPr>
      <w:color w:val="0000FF"/>
      <w:u w:val="single"/>
    </w:rPr>
  </w:style>
  <w:style w:type="paragraph" w:styleId="ListParagraph">
    <w:name w:val="List Paragraph"/>
    <w:basedOn w:val="Normal"/>
    <w:uiPriority w:val="34"/>
    <w:qFormat/>
    <w:rsid w:val="009E60D1"/>
    <w:pPr>
      <w:ind w:left="720"/>
      <w:contextualSpacing/>
    </w:pPr>
  </w:style>
  <w:style w:type="character" w:styleId="CommentReference">
    <w:name w:val="annotation reference"/>
    <w:basedOn w:val="DefaultParagraphFont"/>
    <w:rsid w:val="00A17520"/>
    <w:rPr>
      <w:sz w:val="16"/>
      <w:szCs w:val="16"/>
    </w:rPr>
  </w:style>
  <w:style w:type="paragraph" w:styleId="CommentText">
    <w:name w:val="annotation text"/>
    <w:basedOn w:val="Normal"/>
    <w:link w:val="CommentTextChar"/>
    <w:rsid w:val="00A17520"/>
  </w:style>
  <w:style w:type="character" w:customStyle="1" w:styleId="CommentTextChar">
    <w:name w:val="Comment Text Char"/>
    <w:basedOn w:val="DefaultParagraphFont"/>
    <w:link w:val="CommentText"/>
    <w:rsid w:val="00A17520"/>
    <w:rPr>
      <w:lang w:val="en-US" w:eastAsia="en-US"/>
    </w:rPr>
  </w:style>
  <w:style w:type="paragraph" w:styleId="CommentSubject">
    <w:name w:val="annotation subject"/>
    <w:basedOn w:val="CommentText"/>
    <w:next w:val="CommentText"/>
    <w:link w:val="CommentSubjectChar"/>
    <w:rsid w:val="00A17520"/>
    <w:rPr>
      <w:b/>
      <w:bCs/>
    </w:rPr>
  </w:style>
  <w:style w:type="character" w:customStyle="1" w:styleId="CommentSubjectChar">
    <w:name w:val="Comment Subject Char"/>
    <w:basedOn w:val="CommentTextChar"/>
    <w:link w:val="CommentSubject"/>
    <w:rsid w:val="00A17520"/>
    <w:rPr>
      <w:b/>
      <w:bCs/>
      <w:lang w:val="en-US" w:eastAsia="en-US"/>
    </w:rPr>
  </w:style>
  <w:style w:type="character" w:styleId="UnresolvedMention">
    <w:name w:val="Unresolved Mention"/>
    <w:basedOn w:val="DefaultParagraphFont"/>
    <w:uiPriority w:val="99"/>
    <w:semiHidden/>
    <w:unhideWhenUsed/>
    <w:rsid w:val="00B67495"/>
    <w:rPr>
      <w:color w:val="605E5C"/>
      <w:shd w:val="clear" w:color="auto" w:fill="E1DFDD"/>
    </w:rPr>
  </w:style>
  <w:style w:type="paragraph" w:styleId="FootnoteText">
    <w:name w:val="footnote text"/>
    <w:basedOn w:val="Normal"/>
    <w:link w:val="FootnoteTextChar"/>
    <w:semiHidden/>
    <w:unhideWhenUsed/>
    <w:rsid w:val="00D01AC7"/>
  </w:style>
  <w:style w:type="character" w:customStyle="1" w:styleId="FootnoteTextChar">
    <w:name w:val="Footnote Text Char"/>
    <w:basedOn w:val="DefaultParagraphFont"/>
    <w:link w:val="FootnoteText"/>
    <w:semiHidden/>
    <w:rsid w:val="00D01AC7"/>
    <w:rPr>
      <w:lang w:val="en-US" w:eastAsia="en-US"/>
    </w:rPr>
  </w:style>
  <w:style w:type="character" w:styleId="FootnoteReference">
    <w:name w:val="footnote reference"/>
    <w:basedOn w:val="DefaultParagraphFont"/>
    <w:semiHidden/>
    <w:unhideWhenUsed/>
    <w:rsid w:val="00D01AC7"/>
    <w:rPr>
      <w:vertAlign w:val="superscript"/>
    </w:rPr>
  </w:style>
  <w:style w:type="character" w:styleId="FollowedHyperlink">
    <w:name w:val="FollowedHyperlink"/>
    <w:basedOn w:val="DefaultParagraphFont"/>
    <w:semiHidden/>
    <w:unhideWhenUsed/>
    <w:rsid w:val="001A1E09"/>
    <w:rPr>
      <w:color w:val="800080" w:themeColor="followedHyperlink"/>
      <w:u w:val="single"/>
    </w:rPr>
  </w:style>
  <w:style w:type="character" w:customStyle="1" w:styleId="aoda-only">
    <w:name w:val="aoda-only"/>
    <w:basedOn w:val="DefaultParagraphFont"/>
    <w:rsid w:val="0037250C"/>
  </w:style>
  <w:style w:type="paragraph" w:styleId="Revision">
    <w:name w:val="Revision"/>
    <w:hidden/>
    <w:uiPriority w:val="99"/>
    <w:semiHidden/>
    <w:rsid w:val="001F48E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45512">
      <w:bodyDiv w:val="1"/>
      <w:marLeft w:val="0"/>
      <w:marRight w:val="0"/>
      <w:marTop w:val="0"/>
      <w:marBottom w:val="0"/>
      <w:divBdr>
        <w:top w:val="none" w:sz="0" w:space="0" w:color="auto"/>
        <w:left w:val="none" w:sz="0" w:space="0" w:color="auto"/>
        <w:bottom w:val="none" w:sz="0" w:space="0" w:color="auto"/>
        <w:right w:val="none" w:sz="0" w:space="0" w:color="auto"/>
      </w:divBdr>
    </w:div>
    <w:div w:id="133838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ntario.ca/laws/statute/91p37" TargetMode="External"/><Relationship Id="rId13" Type="http://schemas.openxmlformats.org/officeDocument/2006/relationships/hyperlink" Target="https://www.collegept.org/applicants" TargetMode="External"/><Relationship Id="rId18" Type="http://schemas.openxmlformats.org/officeDocument/2006/relationships/hyperlink" Target="https://oiepb.utoronto.c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hysiotherapy.ca/working-canada" TargetMode="External"/><Relationship Id="rId7" Type="http://schemas.openxmlformats.org/officeDocument/2006/relationships/endnotes" Target="endnotes.xml"/><Relationship Id="rId12" Type="http://schemas.openxmlformats.org/officeDocument/2006/relationships/hyperlink" Target="http://www.collegept.org" TargetMode="External"/><Relationship Id="rId17" Type="http://schemas.openxmlformats.org/officeDocument/2006/relationships/hyperlink" Target="http://www.fairnesscommissioner.ca/index_en.php"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ysiotherapyeducation.ca/CanadianPrograms.html" TargetMode="External"/><Relationship Id="rId20" Type="http://schemas.openxmlformats.org/officeDocument/2006/relationships/hyperlink" Target="https://www.alliancept.org/regulator-websi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tario.ca/laws/regulation/98053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eac-aepc.ca/english/" TargetMode="External"/><Relationship Id="rId23" Type="http://schemas.openxmlformats.org/officeDocument/2006/relationships/hyperlink" Target="https://ontariohealthregulators.ca/learn/" TargetMode="External"/><Relationship Id="rId28" Type="http://schemas.openxmlformats.org/officeDocument/2006/relationships/theme" Target="theme/theme1.xml"/><Relationship Id="rId10" Type="http://schemas.openxmlformats.org/officeDocument/2006/relationships/hyperlink" Target="mailto:rhamilton@collegept.org" TargetMode="External"/><Relationship Id="rId19" Type="http://schemas.openxmlformats.org/officeDocument/2006/relationships/hyperlink" Target="https://www.alliancept.org/bridging-programs/" TargetMode="External"/><Relationship Id="rId4" Type="http://schemas.openxmlformats.org/officeDocument/2006/relationships/settings" Target="settings.xml"/><Relationship Id="rId9" Type="http://schemas.openxmlformats.org/officeDocument/2006/relationships/hyperlink" Target="http://www.e-laws.gov.on.ca/html/statutes/english/elaws_statutes_91r18_e.htm" TargetMode="External"/><Relationship Id="rId14" Type="http://schemas.openxmlformats.org/officeDocument/2006/relationships/hyperlink" Target="https://www.alliancept.org/" TargetMode="External"/><Relationship Id="rId22" Type="http://schemas.openxmlformats.org/officeDocument/2006/relationships/hyperlink" Target="https://opa.on.ca/careers-in-physiotherapy/"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E994-596F-4093-9E72-5567A0A43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1570</Words>
  <Characters>10372</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CPO</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Campbell</dc:creator>
  <cp:lastModifiedBy>Rod Hamilton</cp:lastModifiedBy>
  <cp:revision>3</cp:revision>
  <cp:lastPrinted>2019-04-12T15:03:00Z</cp:lastPrinted>
  <dcterms:created xsi:type="dcterms:W3CDTF">2019-04-23T15:16:00Z</dcterms:created>
  <dcterms:modified xsi:type="dcterms:W3CDTF">2019-04-23T15:17:00Z</dcterms:modified>
</cp:coreProperties>
</file>