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0366" w14:textId="11FDC1E4" w:rsidR="00B61C60" w:rsidRPr="00541AD6" w:rsidRDefault="00B61C60" w:rsidP="0059164A">
      <w:pPr>
        <w:spacing w:line="240" w:lineRule="auto"/>
        <w:rPr>
          <w:rFonts w:ascii="Calibri" w:hAnsi="Calibri" w:cs="Calibri"/>
          <w:sz w:val="24"/>
        </w:rPr>
      </w:pPr>
    </w:p>
    <w:tbl>
      <w:tblPr>
        <w:tblStyle w:val="TableGrid"/>
        <w:tblpPr w:leftFromText="180" w:rightFromText="180" w:vertAnchor="text" w:horzAnchor="margin" w:tblpY="1"/>
        <w:tblW w:w="0" w:type="auto"/>
        <w:tblCellMar>
          <w:top w:w="115" w:type="dxa"/>
          <w:bottom w:w="115" w:type="dxa"/>
        </w:tblCellMar>
        <w:tblLook w:val="04A0" w:firstRow="1" w:lastRow="0" w:firstColumn="1" w:lastColumn="0" w:noHBand="0" w:noVBand="1"/>
      </w:tblPr>
      <w:tblGrid>
        <w:gridCol w:w="2425"/>
        <w:gridCol w:w="7651"/>
      </w:tblGrid>
      <w:tr w:rsidR="00D46212" w:rsidRPr="00541AD6" w14:paraId="78E68602" w14:textId="77777777" w:rsidTr="005315F6">
        <w:tc>
          <w:tcPr>
            <w:tcW w:w="2425" w:type="dxa"/>
          </w:tcPr>
          <w:p w14:paraId="519CDE47" w14:textId="77777777" w:rsidR="00D46212" w:rsidRPr="00541AD6" w:rsidRDefault="00D46212" w:rsidP="0059164A">
            <w:pPr>
              <w:spacing w:line="240" w:lineRule="auto"/>
              <w:rPr>
                <w:rFonts w:ascii="Calibri" w:hAnsi="Calibri" w:cs="Calibri"/>
                <w:b/>
                <w:sz w:val="24"/>
              </w:rPr>
            </w:pPr>
            <w:r w:rsidRPr="00541AD6">
              <w:rPr>
                <w:rFonts w:ascii="Calibri" w:hAnsi="Calibri" w:cs="Calibri"/>
                <w:b/>
                <w:sz w:val="24"/>
              </w:rPr>
              <w:t>Department</w:t>
            </w:r>
          </w:p>
        </w:tc>
        <w:tc>
          <w:tcPr>
            <w:tcW w:w="7651" w:type="dxa"/>
          </w:tcPr>
          <w:p w14:paraId="0A083BB0" w14:textId="1977A8C9" w:rsidR="00D46212" w:rsidRPr="00A25836" w:rsidRDefault="00541AD6" w:rsidP="6A4B8345">
            <w:pPr>
              <w:tabs>
                <w:tab w:val="left" w:pos="3026"/>
              </w:tabs>
              <w:spacing w:line="240" w:lineRule="auto"/>
              <w:rPr>
                <w:rFonts w:ascii="Calibri" w:hAnsi="Calibri" w:cs="Calibri"/>
                <w:sz w:val="24"/>
              </w:rPr>
            </w:pPr>
            <w:r w:rsidRPr="6A4B8345">
              <w:rPr>
                <w:rFonts w:ascii="Calibri" w:hAnsi="Calibri" w:cs="Calibri"/>
                <w:sz w:val="24"/>
              </w:rPr>
              <w:t>Exam</w:t>
            </w:r>
            <w:r w:rsidR="00D46212">
              <w:tab/>
            </w:r>
          </w:p>
        </w:tc>
      </w:tr>
      <w:tr w:rsidR="00D46212" w:rsidRPr="00541AD6" w14:paraId="5C436125" w14:textId="77777777" w:rsidTr="005315F6">
        <w:tc>
          <w:tcPr>
            <w:tcW w:w="2425" w:type="dxa"/>
          </w:tcPr>
          <w:p w14:paraId="3EAFE7F9" w14:textId="77777777" w:rsidR="00D46212" w:rsidRPr="00541AD6" w:rsidRDefault="00D46212" w:rsidP="0059164A">
            <w:pPr>
              <w:spacing w:line="240" w:lineRule="auto"/>
              <w:rPr>
                <w:rFonts w:ascii="Calibri" w:hAnsi="Calibri" w:cs="Calibri"/>
                <w:b/>
                <w:sz w:val="24"/>
              </w:rPr>
            </w:pPr>
            <w:r w:rsidRPr="00541AD6">
              <w:rPr>
                <w:rFonts w:ascii="Calibri" w:hAnsi="Calibri" w:cs="Calibri"/>
                <w:b/>
                <w:sz w:val="24"/>
              </w:rPr>
              <w:t>Title</w:t>
            </w:r>
          </w:p>
        </w:tc>
        <w:tc>
          <w:tcPr>
            <w:tcW w:w="7651" w:type="dxa"/>
          </w:tcPr>
          <w:p w14:paraId="7D630F00" w14:textId="05F7133B" w:rsidR="00D46212" w:rsidRPr="00A25836" w:rsidRDefault="00A25836" w:rsidP="004D4A87">
            <w:pPr>
              <w:pStyle w:val="BodyText"/>
              <w:framePr w:hSpace="0" w:wrap="auto" w:vAnchor="margin" w:hAnchor="text" w:yAlign="inline"/>
              <w:rPr>
                <w:lang w:val="en-US"/>
              </w:rPr>
            </w:pPr>
            <w:r w:rsidRPr="2D49606C">
              <w:rPr>
                <w:lang w:val="en-US"/>
              </w:rPr>
              <w:t xml:space="preserve">Exam Policy – </w:t>
            </w:r>
            <w:r w:rsidR="001821BC">
              <w:rPr>
                <w:lang w:val="en-US"/>
              </w:rPr>
              <w:t>Accommodations</w:t>
            </w:r>
            <w:r w:rsidRPr="2D49606C">
              <w:rPr>
                <w:lang w:val="en-US"/>
              </w:rPr>
              <w:t xml:space="preserve"> </w:t>
            </w:r>
          </w:p>
        </w:tc>
      </w:tr>
      <w:tr w:rsidR="00D46212" w:rsidRPr="00541AD6" w14:paraId="7B106E87" w14:textId="77777777" w:rsidTr="005315F6">
        <w:tc>
          <w:tcPr>
            <w:tcW w:w="2425" w:type="dxa"/>
          </w:tcPr>
          <w:p w14:paraId="1FF2A2E2" w14:textId="55F73255" w:rsidR="00D46212" w:rsidRPr="00541AD6" w:rsidRDefault="00D46212" w:rsidP="0059164A">
            <w:pPr>
              <w:spacing w:line="240" w:lineRule="auto"/>
              <w:rPr>
                <w:rFonts w:ascii="Calibri" w:hAnsi="Calibri" w:cs="Calibri"/>
                <w:b/>
                <w:sz w:val="24"/>
              </w:rPr>
            </w:pPr>
            <w:r w:rsidRPr="00541AD6">
              <w:rPr>
                <w:rFonts w:ascii="Calibri" w:hAnsi="Calibri" w:cs="Calibri"/>
                <w:b/>
                <w:sz w:val="24"/>
              </w:rPr>
              <w:t xml:space="preserve">Date </w:t>
            </w:r>
            <w:r w:rsidR="0059164A" w:rsidRPr="00541AD6">
              <w:rPr>
                <w:rFonts w:ascii="Calibri" w:hAnsi="Calibri" w:cs="Calibri"/>
                <w:b/>
                <w:sz w:val="24"/>
              </w:rPr>
              <w:t>Approved</w:t>
            </w:r>
            <w:r w:rsidRPr="00541AD6">
              <w:rPr>
                <w:rFonts w:ascii="Calibri" w:hAnsi="Calibri" w:cs="Calibri"/>
                <w:b/>
                <w:sz w:val="24"/>
              </w:rPr>
              <w:t>:</w:t>
            </w:r>
          </w:p>
        </w:tc>
        <w:tc>
          <w:tcPr>
            <w:tcW w:w="7651" w:type="dxa"/>
          </w:tcPr>
          <w:p w14:paraId="3A5F74CB" w14:textId="735FBE03" w:rsidR="00D46212" w:rsidRPr="00541AD6" w:rsidRDefault="00541AD6" w:rsidP="0059164A">
            <w:pPr>
              <w:spacing w:line="240" w:lineRule="auto"/>
              <w:rPr>
                <w:rFonts w:ascii="Calibri" w:hAnsi="Calibri" w:cs="Calibri"/>
                <w:sz w:val="24"/>
              </w:rPr>
            </w:pPr>
            <w:r>
              <w:rPr>
                <w:rFonts w:ascii="Calibri" w:hAnsi="Calibri" w:cs="Calibri"/>
                <w:sz w:val="24"/>
              </w:rPr>
              <w:t>July 20, 2022</w:t>
            </w:r>
          </w:p>
        </w:tc>
      </w:tr>
      <w:tr w:rsidR="00DB63CB" w:rsidRPr="00541AD6" w14:paraId="784B28E9" w14:textId="77777777" w:rsidTr="005315F6">
        <w:tc>
          <w:tcPr>
            <w:tcW w:w="2425" w:type="dxa"/>
          </w:tcPr>
          <w:p w14:paraId="406D28A1" w14:textId="77777777" w:rsidR="00DB63CB" w:rsidRPr="00541AD6" w:rsidRDefault="00DB63CB" w:rsidP="00DB63CB">
            <w:pPr>
              <w:spacing w:line="240" w:lineRule="auto"/>
              <w:rPr>
                <w:rFonts w:ascii="Calibri" w:hAnsi="Calibri" w:cs="Calibri"/>
                <w:b/>
                <w:sz w:val="24"/>
              </w:rPr>
            </w:pPr>
            <w:r w:rsidRPr="00541AD6">
              <w:rPr>
                <w:rFonts w:ascii="Calibri" w:hAnsi="Calibri" w:cs="Calibri"/>
                <w:b/>
                <w:sz w:val="24"/>
              </w:rPr>
              <w:t>Approved By:</w:t>
            </w:r>
          </w:p>
        </w:tc>
        <w:tc>
          <w:tcPr>
            <w:tcW w:w="7651" w:type="dxa"/>
          </w:tcPr>
          <w:p w14:paraId="4A7A94B8" w14:textId="77777777" w:rsidR="00DB63CB" w:rsidRDefault="00DB63CB" w:rsidP="00DB63CB">
            <w:pPr>
              <w:spacing w:line="240" w:lineRule="auto"/>
              <w:rPr>
                <w:rFonts w:ascii="Calibri" w:hAnsi="Calibri" w:cs="Calibri"/>
                <w:sz w:val="24"/>
              </w:rPr>
            </w:pPr>
            <w:r>
              <w:rPr>
                <w:rFonts w:ascii="Calibri" w:hAnsi="Calibri" w:cs="Calibri"/>
                <w:sz w:val="24"/>
              </w:rPr>
              <w:t>Registration Committee</w:t>
            </w:r>
          </w:p>
          <w:p w14:paraId="36BC7E6F" w14:textId="5BA830FB" w:rsidR="00DB63CB" w:rsidRPr="00541AD6" w:rsidRDefault="00DB63CB" w:rsidP="00DB63CB">
            <w:pPr>
              <w:spacing w:line="240" w:lineRule="auto"/>
              <w:rPr>
                <w:rFonts w:ascii="Calibri" w:hAnsi="Calibri" w:cs="Calibri"/>
                <w:sz w:val="24"/>
              </w:rPr>
            </w:pPr>
            <w:r>
              <w:rPr>
                <w:rFonts w:ascii="Calibri" w:hAnsi="Calibri" w:cs="Calibri"/>
                <w:sz w:val="24"/>
              </w:rPr>
              <w:t>Reviewed by Examination Committee</w:t>
            </w:r>
          </w:p>
        </w:tc>
      </w:tr>
      <w:tr w:rsidR="00DB63CB" w:rsidRPr="00541AD6" w14:paraId="2481A209" w14:textId="77777777" w:rsidTr="005315F6">
        <w:tc>
          <w:tcPr>
            <w:tcW w:w="2425" w:type="dxa"/>
          </w:tcPr>
          <w:p w14:paraId="766D6282" w14:textId="4949D883" w:rsidR="00DB63CB" w:rsidRPr="00541AD6" w:rsidRDefault="00DB63CB" w:rsidP="00DB63CB">
            <w:pPr>
              <w:spacing w:line="240" w:lineRule="auto"/>
              <w:rPr>
                <w:rFonts w:ascii="Calibri" w:hAnsi="Calibri" w:cs="Calibri"/>
                <w:b/>
                <w:sz w:val="24"/>
              </w:rPr>
            </w:pPr>
            <w:r w:rsidRPr="00541AD6">
              <w:rPr>
                <w:rFonts w:ascii="Calibri" w:hAnsi="Calibri" w:cs="Calibri"/>
                <w:b/>
                <w:sz w:val="24"/>
              </w:rPr>
              <w:t>Dates Reviewed:</w:t>
            </w:r>
          </w:p>
        </w:tc>
        <w:tc>
          <w:tcPr>
            <w:tcW w:w="7651" w:type="dxa"/>
          </w:tcPr>
          <w:p w14:paraId="5D691CC5" w14:textId="6F7EA0D6" w:rsidR="00DB63CB" w:rsidRPr="00541AD6" w:rsidRDefault="00DB63CB" w:rsidP="00DB63CB">
            <w:pPr>
              <w:spacing w:line="240" w:lineRule="auto"/>
              <w:rPr>
                <w:rFonts w:ascii="Calibri" w:hAnsi="Calibri" w:cs="Calibri"/>
                <w:sz w:val="24"/>
              </w:rPr>
            </w:pPr>
            <w:r>
              <w:rPr>
                <w:rFonts w:ascii="Calibri" w:hAnsi="Calibri" w:cs="Calibri"/>
                <w:sz w:val="24"/>
              </w:rPr>
              <w:t>February 21, 2024</w:t>
            </w:r>
          </w:p>
        </w:tc>
      </w:tr>
      <w:tr w:rsidR="00DB63CB" w:rsidRPr="00541AD6" w14:paraId="390E0395" w14:textId="77777777" w:rsidTr="005315F6">
        <w:tc>
          <w:tcPr>
            <w:tcW w:w="2425" w:type="dxa"/>
          </w:tcPr>
          <w:p w14:paraId="2EC07BEC" w14:textId="684F1DD8" w:rsidR="00DB63CB" w:rsidRPr="00541AD6" w:rsidRDefault="00DB63CB" w:rsidP="00DB63CB">
            <w:pPr>
              <w:spacing w:line="240" w:lineRule="auto"/>
              <w:rPr>
                <w:rFonts w:ascii="Calibri" w:hAnsi="Calibri" w:cs="Calibri"/>
                <w:b/>
                <w:sz w:val="24"/>
              </w:rPr>
            </w:pPr>
            <w:r w:rsidRPr="00541AD6">
              <w:rPr>
                <w:rFonts w:ascii="Calibri" w:hAnsi="Calibri" w:cs="Calibri"/>
                <w:b/>
                <w:sz w:val="24"/>
              </w:rPr>
              <w:t>Date of Next Review</w:t>
            </w:r>
          </w:p>
        </w:tc>
        <w:tc>
          <w:tcPr>
            <w:tcW w:w="7651" w:type="dxa"/>
          </w:tcPr>
          <w:p w14:paraId="295EE899" w14:textId="72A9813B" w:rsidR="00DB63CB" w:rsidRPr="00541AD6" w:rsidRDefault="00DB63CB" w:rsidP="00DB63CB">
            <w:pPr>
              <w:spacing w:line="240" w:lineRule="auto"/>
              <w:rPr>
                <w:rFonts w:ascii="Calibri" w:hAnsi="Calibri" w:cs="Calibri"/>
                <w:sz w:val="24"/>
              </w:rPr>
            </w:pPr>
            <w:r>
              <w:rPr>
                <w:rFonts w:ascii="Calibri" w:hAnsi="Calibri" w:cs="Calibri"/>
                <w:sz w:val="24"/>
              </w:rPr>
              <w:t>February 2025</w:t>
            </w:r>
          </w:p>
        </w:tc>
      </w:tr>
      <w:tr w:rsidR="00DB63CB" w:rsidRPr="00541AD6" w14:paraId="6C5CD1DD" w14:textId="77777777" w:rsidTr="005315F6">
        <w:tc>
          <w:tcPr>
            <w:tcW w:w="2425" w:type="dxa"/>
          </w:tcPr>
          <w:p w14:paraId="1C31FF66" w14:textId="77777777" w:rsidR="00DB63CB" w:rsidRPr="00541AD6" w:rsidRDefault="00DB63CB" w:rsidP="00DB63CB">
            <w:pPr>
              <w:spacing w:line="240" w:lineRule="auto"/>
              <w:rPr>
                <w:rFonts w:ascii="Calibri" w:hAnsi="Calibri" w:cs="Calibri"/>
                <w:b/>
                <w:sz w:val="24"/>
              </w:rPr>
            </w:pPr>
            <w:r w:rsidRPr="00541AD6">
              <w:rPr>
                <w:rFonts w:ascii="Calibri" w:hAnsi="Calibri" w:cs="Calibri"/>
                <w:b/>
                <w:sz w:val="24"/>
              </w:rPr>
              <w:t>Version</w:t>
            </w:r>
          </w:p>
        </w:tc>
        <w:tc>
          <w:tcPr>
            <w:tcW w:w="7651" w:type="dxa"/>
          </w:tcPr>
          <w:p w14:paraId="451FB483" w14:textId="6BCF9EDE" w:rsidR="00DB63CB" w:rsidRPr="00541AD6" w:rsidRDefault="004D4A87" w:rsidP="00DB63CB">
            <w:pPr>
              <w:spacing w:line="240" w:lineRule="auto"/>
              <w:rPr>
                <w:rFonts w:ascii="Calibri" w:hAnsi="Calibri" w:cs="Calibri"/>
                <w:sz w:val="24"/>
              </w:rPr>
            </w:pPr>
            <w:r>
              <w:rPr>
                <w:rFonts w:ascii="Calibri" w:hAnsi="Calibri" w:cs="Calibri"/>
                <w:sz w:val="24"/>
              </w:rPr>
              <w:t>2</w:t>
            </w:r>
            <w:r w:rsidR="00DB63CB">
              <w:rPr>
                <w:rFonts w:ascii="Calibri" w:hAnsi="Calibri" w:cs="Calibri"/>
                <w:sz w:val="24"/>
              </w:rPr>
              <w:t>.0</w:t>
            </w:r>
          </w:p>
        </w:tc>
      </w:tr>
    </w:tbl>
    <w:p w14:paraId="3FEC080B" w14:textId="157BD6B3" w:rsidR="00D46212" w:rsidRPr="00541AD6" w:rsidRDefault="00D46212" w:rsidP="0059164A">
      <w:pPr>
        <w:spacing w:line="240" w:lineRule="auto"/>
        <w:rPr>
          <w:rFonts w:ascii="Calibri" w:hAnsi="Calibri" w:cs="Calibri"/>
          <w:sz w:val="24"/>
        </w:rPr>
      </w:pPr>
    </w:p>
    <w:p w14:paraId="0F05A0C5" w14:textId="77777777" w:rsidR="00A25836" w:rsidRDefault="00A25836" w:rsidP="00A25836">
      <w:pPr>
        <w:pStyle w:val="paragraph"/>
        <w:spacing w:before="0" w:beforeAutospacing="0" w:after="0" w:afterAutospacing="0"/>
        <w:textAlignment w:val="baseline"/>
        <w:rPr>
          <w:rStyle w:val="normaltextrun"/>
          <w:rFonts w:ascii="Calibri" w:hAnsi="Calibri" w:cs="Calibri"/>
          <w:color w:val="000000"/>
          <w:shd w:val="clear" w:color="auto" w:fill="FFFFFF"/>
        </w:rPr>
      </w:pPr>
    </w:p>
    <w:p w14:paraId="275F277C" w14:textId="367F1F5A" w:rsidR="00A25836" w:rsidRPr="00061486" w:rsidRDefault="00A25836" w:rsidP="00345834">
      <w:pPr>
        <w:pStyle w:val="BodyText"/>
        <w:framePr w:wrap="around"/>
        <w:jc w:val="left"/>
      </w:pPr>
      <w:r w:rsidRPr="00061486">
        <w:t>The College of Physiotherapists of Ontario is committed to providing accessible and equitable service to all exam candidates. The CPO will make the O</w:t>
      </w:r>
      <w:r w:rsidR="00AF7B85">
        <w:t>ntario Clinical Exam (O</w:t>
      </w:r>
      <w:r w:rsidRPr="00061486">
        <w:t>CE</w:t>
      </w:r>
      <w:r w:rsidR="00AF7B85">
        <w:t>)</w:t>
      </w:r>
      <w:r w:rsidRPr="00061486">
        <w:t xml:space="preserve"> accessible to persons who require accommodations including those with disabilities, special needs, or </w:t>
      </w:r>
      <w:r w:rsidR="019D9BC1" w:rsidRPr="00061486">
        <w:t xml:space="preserve">other </w:t>
      </w:r>
      <w:r w:rsidRPr="00061486">
        <w:t>circumstances to the</w:t>
      </w:r>
      <w:r w:rsidR="77D4C080" w:rsidRPr="00061486">
        <w:t xml:space="preserve"> full</w:t>
      </w:r>
      <w:r w:rsidRPr="00061486">
        <w:t xml:space="preserve"> extent possible, including </w:t>
      </w:r>
      <w:proofErr w:type="gramStart"/>
      <w:r w:rsidRPr="00061486">
        <w:t>making arrangements</w:t>
      </w:r>
      <w:proofErr w:type="gramEnd"/>
      <w:r w:rsidRPr="00061486">
        <w:t xml:space="preserve"> for alternative accommodations</w:t>
      </w:r>
      <w:r w:rsidR="3EF904D5" w:rsidRPr="00061486">
        <w:t xml:space="preserve"> to be</w:t>
      </w:r>
      <w:r w:rsidRPr="00061486">
        <w:t xml:space="preserve"> available </w:t>
      </w:r>
      <w:r w:rsidR="0081576E" w:rsidRPr="00061486">
        <w:t>for</w:t>
      </w:r>
      <w:r w:rsidRPr="00061486">
        <w:t xml:space="preserve"> candidates who have provided evidence of documented needs. Requests for </w:t>
      </w:r>
      <w:r w:rsidR="4702EC9F" w:rsidRPr="00061486">
        <w:t>accommodation</w:t>
      </w:r>
      <w:r w:rsidRPr="00061486">
        <w:t xml:space="preserve"> must be identified by the candidate at the time of Exam Registration to ensure that resources can be appropriately and equitably allocated. </w:t>
      </w:r>
    </w:p>
    <w:p w14:paraId="38DAC68C" w14:textId="6ED2A93F" w:rsidR="00BF3E73" w:rsidRDefault="00A25836" w:rsidP="00345834">
      <w:pPr>
        <w:pStyle w:val="BodyText"/>
        <w:framePr w:wrap="around"/>
        <w:jc w:val="left"/>
      </w:pPr>
      <w:r w:rsidRPr="00061486">
        <w:t xml:space="preserve">The CPO will review requests for accommodation on a case-by-case basis to ensure that candidates seeking accommodation receive a fair and equal chance to demonstrate the required knowledge, </w:t>
      </w:r>
      <w:proofErr w:type="gramStart"/>
      <w:r w:rsidRPr="00061486">
        <w:t>skills</w:t>
      </w:r>
      <w:proofErr w:type="gramEnd"/>
      <w:r w:rsidRPr="00061486">
        <w:t xml:space="preserve"> and abilities for entry to practice, without compromising the exam’s reliability, validity or security. All requests are confidential and </w:t>
      </w:r>
      <w:r w:rsidR="5144CED7" w:rsidRPr="00061486">
        <w:t>will</w:t>
      </w:r>
      <w:r w:rsidRPr="00061486">
        <w:t xml:space="preserve"> only be discussed between CPO, the candidate seeking accommodation and, if necessary, a third-party consultant </w:t>
      </w:r>
      <w:r w:rsidR="00621930">
        <w:t>to assist with accommodation planning</w:t>
      </w:r>
      <w:r w:rsidR="00AF7B85">
        <w:t>,</w:t>
      </w:r>
      <w:r w:rsidR="00621930">
        <w:t xml:space="preserve"> </w:t>
      </w:r>
      <w:r w:rsidRPr="00061486">
        <w:t xml:space="preserve">with the candidate’s consent. </w:t>
      </w:r>
    </w:p>
    <w:p w14:paraId="52C54BF5" w14:textId="77777777" w:rsidR="002F2DDE" w:rsidRPr="00061486" w:rsidRDefault="002F2DDE" w:rsidP="00345834">
      <w:pPr>
        <w:pStyle w:val="BodyText"/>
        <w:framePr w:wrap="around"/>
        <w:jc w:val="left"/>
      </w:pPr>
    </w:p>
    <w:p w14:paraId="4A831165" w14:textId="706D30B8" w:rsidR="006857CF" w:rsidRPr="002F2DDE" w:rsidRDefault="00371DDF" w:rsidP="00345834">
      <w:pPr>
        <w:pStyle w:val="Heading2"/>
        <w:rPr>
          <w:rFonts w:cs="Calibri"/>
        </w:rPr>
      </w:pPr>
      <w:r w:rsidRPr="002F2DDE">
        <w:rPr>
          <w:rFonts w:cs="Calibri"/>
        </w:rPr>
        <w:t>Procedure</w:t>
      </w:r>
    </w:p>
    <w:p w14:paraId="078EB0AC" w14:textId="155DE7AB" w:rsidR="00960109" w:rsidRPr="002F2DDE" w:rsidRDefault="00CD6351" w:rsidP="00345834">
      <w:pPr>
        <w:spacing w:line="240" w:lineRule="auto"/>
        <w:rPr>
          <w:rFonts w:ascii="Calibri" w:hAnsi="Calibri" w:cs="Calibri"/>
          <w:sz w:val="24"/>
        </w:rPr>
      </w:pPr>
      <w:r w:rsidRPr="002F2DDE">
        <w:rPr>
          <w:rFonts w:ascii="Calibri" w:hAnsi="Calibri" w:cs="Calibri"/>
          <w:sz w:val="24"/>
        </w:rPr>
        <w:t xml:space="preserve">If </w:t>
      </w:r>
      <w:r w:rsidR="6B0B33CD" w:rsidRPr="002F2DDE">
        <w:rPr>
          <w:rFonts w:ascii="Calibri" w:hAnsi="Calibri" w:cs="Calibri"/>
          <w:sz w:val="24"/>
        </w:rPr>
        <w:t>a candidate</w:t>
      </w:r>
      <w:r w:rsidRPr="002F2DDE">
        <w:rPr>
          <w:rFonts w:ascii="Calibri" w:hAnsi="Calibri" w:cs="Calibri"/>
          <w:sz w:val="24"/>
        </w:rPr>
        <w:t xml:space="preserve"> </w:t>
      </w:r>
      <w:r w:rsidR="00464D16" w:rsidRPr="002F2DDE">
        <w:rPr>
          <w:rFonts w:ascii="Calibri" w:hAnsi="Calibri" w:cs="Calibri"/>
          <w:sz w:val="24"/>
        </w:rPr>
        <w:t>require</w:t>
      </w:r>
      <w:r w:rsidR="3EBA2EA7" w:rsidRPr="002F2DDE">
        <w:rPr>
          <w:rFonts w:ascii="Calibri" w:hAnsi="Calibri" w:cs="Calibri"/>
          <w:sz w:val="24"/>
        </w:rPr>
        <w:t>s</w:t>
      </w:r>
      <w:r w:rsidR="00464D16" w:rsidRPr="002F2DDE">
        <w:rPr>
          <w:rFonts w:ascii="Calibri" w:hAnsi="Calibri" w:cs="Calibri"/>
          <w:sz w:val="24"/>
        </w:rPr>
        <w:t xml:space="preserve"> an accommodation for a disability, temporary disability, or special condition</w:t>
      </w:r>
      <w:r w:rsidR="00EB5644" w:rsidRPr="002F2DDE">
        <w:rPr>
          <w:rFonts w:ascii="Calibri" w:hAnsi="Calibri" w:cs="Calibri"/>
          <w:sz w:val="24"/>
        </w:rPr>
        <w:t xml:space="preserve"> </w:t>
      </w:r>
      <w:r w:rsidR="0BC58164" w:rsidRPr="002F2DDE">
        <w:rPr>
          <w:rFonts w:ascii="Calibri" w:hAnsi="Calibri" w:cs="Calibri"/>
          <w:sz w:val="24"/>
        </w:rPr>
        <w:t>they</w:t>
      </w:r>
      <w:r w:rsidR="00EB5644" w:rsidRPr="002F2DDE">
        <w:rPr>
          <w:rFonts w:ascii="Calibri" w:hAnsi="Calibri" w:cs="Calibri"/>
          <w:sz w:val="24"/>
        </w:rPr>
        <w:t xml:space="preserve"> must indicate this on </w:t>
      </w:r>
      <w:r w:rsidR="28765F50" w:rsidRPr="002F2DDE">
        <w:rPr>
          <w:rFonts w:ascii="Calibri" w:hAnsi="Calibri" w:cs="Calibri"/>
          <w:sz w:val="24"/>
        </w:rPr>
        <w:t>their</w:t>
      </w:r>
      <w:r w:rsidR="00EB5644" w:rsidRPr="002F2DDE">
        <w:rPr>
          <w:rFonts w:ascii="Calibri" w:hAnsi="Calibri" w:cs="Calibri"/>
          <w:sz w:val="24"/>
        </w:rPr>
        <w:t xml:space="preserve"> exam registration form. College staff will contact </w:t>
      </w:r>
      <w:r w:rsidR="3F4319BF" w:rsidRPr="002F2DDE">
        <w:rPr>
          <w:rFonts w:ascii="Calibri" w:hAnsi="Calibri" w:cs="Calibri"/>
          <w:sz w:val="24"/>
        </w:rPr>
        <w:t xml:space="preserve">the candidate to request additional </w:t>
      </w:r>
      <w:r w:rsidR="00EB5644" w:rsidRPr="002F2DDE">
        <w:rPr>
          <w:rFonts w:ascii="Calibri" w:hAnsi="Calibri" w:cs="Calibri"/>
          <w:sz w:val="24"/>
        </w:rPr>
        <w:t xml:space="preserve">supporting documentation. </w:t>
      </w:r>
      <w:r w:rsidR="2349829B" w:rsidRPr="002F2DDE">
        <w:rPr>
          <w:rFonts w:ascii="Calibri" w:hAnsi="Calibri" w:cs="Calibri"/>
          <w:sz w:val="24"/>
        </w:rPr>
        <w:t>The candidate</w:t>
      </w:r>
      <w:r w:rsidR="00EB5644" w:rsidRPr="002F2DDE">
        <w:rPr>
          <w:rFonts w:ascii="Calibri" w:hAnsi="Calibri" w:cs="Calibri"/>
          <w:sz w:val="24"/>
        </w:rPr>
        <w:t xml:space="preserve"> will not be scheduled for an exam until all supporting documents are received and </w:t>
      </w:r>
      <w:r w:rsidR="18C413A0" w:rsidRPr="002F2DDE">
        <w:rPr>
          <w:rFonts w:ascii="Calibri" w:hAnsi="Calibri" w:cs="Calibri"/>
          <w:sz w:val="24"/>
        </w:rPr>
        <w:t>the</w:t>
      </w:r>
      <w:r w:rsidR="00EB5644" w:rsidRPr="002F2DDE">
        <w:rPr>
          <w:rFonts w:ascii="Calibri" w:hAnsi="Calibri" w:cs="Calibri"/>
          <w:sz w:val="24"/>
        </w:rPr>
        <w:t xml:space="preserve"> request can be assessed.</w:t>
      </w:r>
      <w:r w:rsidR="0033006E" w:rsidRPr="002F2DDE">
        <w:rPr>
          <w:rFonts w:ascii="Calibri" w:hAnsi="Calibri" w:cs="Calibri"/>
          <w:sz w:val="24"/>
        </w:rPr>
        <w:t xml:space="preserve"> Al</w:t>
      </w:r>
      <w:r w:rsidR="00811F31" w:rsidRPr="002F2DDE">
        <w:rPr>
          <w:rFonts w:ascii="Calibri" w:hAnsi="Calibri" w:cs="Calibri"/>
          <w:sz w:val="24"/>
        </w:rPr>
        <w:t xml:space="preserve">though submission of an accommodation request does not </w:t>
      </w:r>
      <w:r w:rsidR="00960109" w:rsidRPr="002F2DDE">
        <w:rPr>
          <w:rFonts w:ascii="Calibri" w:hAnsi="Calibri" w:cs="Calibri"/>
          <w:sz w:val="24"/>
        </w:rPr>
        <w:t>guarantee</w:t>
      </w:r>
      <w:r w:rsidR="00811F31" w:rsidRPr="002F2DDE">
        <w:rPr>
          <w:rFonts w:ascii="Calibri" w:hAnsi="Calibri" w:cs="Calibri"/>
          <w:sz w:val="24"/>
        </w:rPr>
        <w:t xml:space="preserve"> that </w:t>
      </w:r>
      <w:r w:rsidR="2675B140" w:rsidRPr="002F2DDE">
        <w:rPr>
          <w:rFonts w:ascii="Calibri" w:hAnsi="Calibri" w:cs="Calibri"/>
          <w:sz w:val="24"/>
        </w:rPr>
        <w:t>a</w:t>
      </w:r>
      <w:r w:rsidR="00811F31" w:rsidRPr="002F2DDE">
        <w:rPr>
          <w:rFonts w:ascii="Calibri" w:hAnsi="Calibri" w:cs="Calibri"/>
          <w:sz w:val="24"/>
        </w:rPr>
        <w:t xml:space="preserve"> request will be approved, the College will </w:t>
      </w:r>
      <w:r w:rsidR="00960109" w:rsidRPr="002F2DDE">
        <w:rPr>
          <w:rFonts w:ascii="Calibri" w:hAnsi="Calibri" w:cs="Calibri"/>
          <w:sz w:val="24"/>
        </w:rPr>
        <w:t>endeavour</w:t>
      </w:r>
      <w:r w:rsidR="00811F31" w:rsidRPr="002F2DDE">
        <w:rPr>
          <w:rFonts w:ascii="Calibri" w:hAnsi="Calibri" w:cs="Calibri"/>
          <w:sz w:val="24"/>
        </w:rPr>
        <w:t xml:space="preserve"> to</w:t>
      </w:r>
      <w:r w:rsidR="00960109" w:rsidRPr="002F2DDE">
        <w:rPr>
          <w:rFonts w:ascii="Calibri" w:hAnsi="Calibri" w:cs="Calibri"/>
          <w:sz w:val="24"/>
        </w:rPr>
        <w:t xml:space="preserve"> provide accommodations that are mutually satisfactory. </w:t>
      </w:r>
    </w:p>
    <w:p w14:paraId="3165FFD1" w14:textId="77777777" w:rsidR="00061486" w:rsidRPr="00061486" w:rsidRDefault="00061486" w:rsidP="00345834">
      <w:pPr>
        <w:pStyle w:val="BodyText"/>
        <w:framePr w:wrap="around"/>
        <w:jc w:val="left"/>
      </w:pPr>
    </w:p>
    <w:p w14:paraId="6A7A0EC4" w14:textId="330544A2" w:rsidR="00CF7FB8" w:rsidRPr="00061486" w:rsidRDefault="00C15570" w:rsidP="00345834">
      <w:pPr>
        <w:pStyle w:val="BodyText"/>
        <w:framePr w:wrap="around"/>
        <w:jc w:val="left"/>
      </w:pPr>
      <w:r w:rsidRPr="00061486">
        <w:t xml:space="preserve">Examples of </w:t>
      </w:r>
      <w:r w:rsidR="00960109" w:rsidRPr="00061486">
        <w:t xml:space="preserve">Types of </w:t>
      </w:r>
      <w:r w:rsidRPr="00061486">
        <w:t>A</w:t>
      </w:r>
      <w:r w:rsidR="00960109" w:rsidRPr="00061486">
        <w:t>ccommodations</w:t>
      </w:r>
    </w:p>
    <w:p w14:paraId="183DF3AE" w14:textId="0CE81545" w:rsidR="1086589A" w:rsidRPr="00061486" w:rsidRDefault="1086589A" w:rsidP="00345834">
      <w:pPr>
        <w:pStyle w:val="BodyText"/>
        <w:framePr w:wrap="around"/>
        <w:numPr>
          <w:ilvl w:val="0"/>
          <w:numId w:val="39"/>
        </w:numPr>
        <w:jc w:val="left"/>
      </w:pPr>
      <w:r w:rsidRPr="00061486">
        <w:t xml:space="preserve">Approved scheduled </w:t>
      </w:r>
      <w:proofErr w:type="gramStart"/>
      <w:r w:rsidRPr="00061486">
        <w:t>breaks</w:t>
      </w:r>
      <w:proofErr w:type="gramEnd"/>
    </w:p>
    <w:p w14:paraId="7FE0F60A" w14:textId="5CDDE727" w:rsidR="00960109" w:rsidRPr="00061486" w:rsidRDefault="00960109" w:rsidP="00345834">
      <w:pPr>
        <w:pStyle w:val="BodyText"/>
        <w:framePr w:wrap="around"/>
        <w:numPr>
          <w:ilvl w:val="0"/>
          <w:numId w:val="39"/>
        </w:numPr>
        <w:jc w:val="left"/>
      </w:pPr>
      <w:r w:rsidRPr="00061486">
        <w:t xml:space="preserve">Extra time to complete the </w:t>
      </w:r>
      <w:proofErr w:type="gramStart"/>
      <w:r w:rsidRPr="00061486">
        <w:t>exam</w:t>
      </w:r>
      <w:proofErr w:type="gramEnd"/>
      <w:r w:rsidR="00650123" w:rsidRPr="00061486">
        <w:t xml:space="preserve"> </w:t>
      </w:r>
    </w:p>
    <w:p w14:paraId="744BECBE" w14:textId="77777777" w:rsidR="00960109" w:rsidRPr="00061486" w:rsidRDefault="00960109" w:rsidP="00345834">
      <w:pPr>
        <w:pStyle w:val="BodyText"/>
        <w:framePr w:wrap="around"/>
        <w:numPr>
          <w:ilvl w:val="0"/>
          <w:numId w:val="39"/>
        </w:numPr>
        <w:jc w:val="left"/>
      </w:pPr>
      <w:r w:rsidRPr="00061486">
        <w:t>Access to medicine during the exam or during approved scheduled breaks</w:t>
      </w:r>
    </w:p>
    <w:p w14:paraId="15B82267" w14:textId="7F44E21D" w:rsidR="3BD3B314" w:rsidRPr="00061486" w:rsidRDefault="3BD3B314" w:rsidP="00345834">
      <w:pPr>
        <w:pStyle w:val="BodyText"/>
        <w:framePr w:wrap="around"/>
        <w:jc w:val="left"/>
      </w:pPr>
      <w:r w:rsidRPr="00061486">
        <w:t>This is not an exhaustive list.</w:t>
      </w:r>
    </w:p>
    <w:p w14:paraId="3DFB328F" w14:textId="77777777" w:rsidR="00051471" w:rsidRPr="00061486" w:rsidRDefault="00051471" w:rsidP="00345834">
      <w:pPr>
        <w:pStyle w:val="BodyText"/>
        <w:framePr w:wrap="around"/>
        <w:jc w:val="left"/>
      </w:pPr>
    </w:p>
    <w:p w14:paraId="6535AA75" w14:textId="2FA5B718" w:rsidR="0928D85D" w:rsidRPr="00061486" w:rsidRDefault="008238BE" w:rsidP="00345834">
      <w:pPr>
        <w:pStyle w:val="Heading2"/>
      </w:pPr>
      <w:r w:rsidRPr="00061486">
        <w:t>Special Circumstances</w:t>
      </w:r>
    </w:p>
    <w:p w14:paraId="5EEEF56F" w14:textId="3F05E31D" w:rsidR="00CF7FB8" w:rsidRPr="00061486" w:rsidRDefault="004E5FF0" w:rsidP="00345834">
      <w:pPr>
        <w:pStyle w:val="BodyText"/>
        <w:framePr w:wrap="around"/>
        <w:numPr>
          <w:ilvl w:val="0"/>
          <w:numId w:val="44"/>
        </w:numPr>
        <w:jc w:val="left"/>
      </w:pPr>
      <w:r w:rsidRPr="00061486">
        <w:t xml:space="preserve">In circumstances where </w:t>
      </w:r>
      <w:r w:rsidR="003A50B5" w:rsidRPr="00061486">
        <w:t>a candidate</w:t>
      </w:r>
      <w:r w:rsidR="009E2507" w:rsidRPr="00061486">
        <w:t xml:space="preserve"> sustains an </w:t>
      </w:r>
      <w:r w:rsidR="00875DAE" w:rsidRPr="00061486">
        <w:t xml:space="preserve">injury </w:t>
      </w:r>
      <w:r w:rsidR="5EB4000D" w:rsidRPr="00061486">
        <w:t>or</w:t>
      </w:r>
      <w:r w:rsidR="00875DAE" w:rsidRPr="00061486">
        <w:t xml:space="preserve"> illness</w:t>
      </w:r>
      <w:r w:rsidR="009E2507" w:rsidRPr="00061486">
        <w:t xml:space="preserve"> which </w:t>
      </w:r>
      <w:r w:rsidR="00A07B94" w:rsidRPr="00061486">
        <w:t>require</w:t>
      </w:r>
      <w:r w:rsidR="003A50B5" w:rsidRPr="00061486">
        <w:t>s</w:t>
      </w:r>
      <w:r w:rsidR="00A07B94" w:rsidRPr="00061486">
        <w:t xml:space="preserve"> an accommodation after </w:t>
      </w:r>
      <w:r w:rsidR="003A50B5" w:rsidRPr="00061486">
        <w:t xml:space="preserve">completing their </w:t>
      </w:r>
      <w:r w:rsidR="00A07B94" w:rsidRPr="00061486">
        <w:t>application to the exa</w:t>
      </w:r>
      <w:r w:rsidR="009E2507" w:rsidRPr="00061486">
        <w:t>m the</w:t>
      </w:r>
      <w:r w:rsidR="00A07B94" w:rsidRPr="00061486">
        <w:t xml:space="preserve"> </w:t>
      </w:r>
      <w:r w:rsidR="00CF7FB8" w:rsidRPr="00061486">
        <w:t xml:space="preserve">candidate may </w:t>
      </w:r>
      <w:r w:rsidR="0C2EBA3D" w:rsidRPr="00061486">
        <w:t xml:space="preserve">still </w:t>
      </w:r>
      <w:r w:rsidR="00CF7FB8" w:rsidRPr="00061486">
        <w:t xml:space="preserve">request </w:t>
      </w:r>
      <w:r w:rsidR="009E2507" w:rsidRPr="00061486">
        <w:t xml:space="preserve">an </w:t>
      </w:r>
      <w:r w:rsidR="00CF7FB8" w:rsidRPr="00061486">
        <w:t>accommodation</w:t>
      </w:r>
      <w:r w:rsidR="3AE81026" w:rsidRPr="00061486">
        <w:t xml:space="preserve">. </w:t>
      </w:r>
      <w:r w:rsidR="009E2507" w:rsidRPr="00061486">
        <w:t>Evidence supporting th</w:t>
      </w:r>
      <w:r w:rsidR="001A3EC3" w:rsidRPr="00061486">
        <w:t>is</w:t>
      </w:r>
      <w:r w:rsidR="009E2507" w:rsidRPr="00061486">
        <w:t xml:space="preserve"> accommodation must </w:t>
      </w:r>
      <w:r w:rsidR="001A3EC3" w:rsidRPr="00061486">
        <w:t xml:space="preserve">indicate </w:t>
      </w:r>
      <w:r w:rsidR="36ABF885" w:rsidRPr="00061486">
        <w:t xml:space="preserve">when </w:t>
      </w:r>
      <w:r w:rsidR="001A3EC3" w:rsidRPr="00061486">
        <w:t xml:space="preserve">the injury or illness </w:t>
      </w:r>
      <w:r w:rsidR="38240E64" w:rsidRPr="00061486">
        <w:t>started</w:t>
      </w:r>
      <w:r w:rsidR="001A3EC3" w:rsidRPr="00061486">
        <w:t xml:space="preserve">. </w:t>
      </w:r>
      <w:r w:rsidR="00CF7FB8" w:rsidRPr="00061486">
        <w:t>These requests are an exception to normal procedures and must be made as soon as possible prior to exam date.</w:t>
      </w:r>
      <w:r w:rsidR="008708B9" w:rsidRPr="00061486">
        <w:t xml:space="preserve"> </w:t>
      </w:r>
      <w:r w:rsidR="00A32C9B" w:rsidRPr="00061486">
        <w:t xml:space="preserve">Submission of the </w:t>
      </w:r>
      <w:hyperlink r:id="rId12" w:history="1">
        <w:r w:rsidR="00A32C9B" w:rsidRPr="003A4BE3">
          <w:rPr>
            <w:rStyle w:val="Hyperlink"/>
          </w:rPr>
          <w:t>Exam Accommodations Request Form</w:t>
        </w:r>
      </w:hyperlink>
      <w:r w:rsidR="00A32C9B" w:rsidRPr="00061486">
        <w:t xml:space="preserve"> is still required. </w:t>
      </w:r>
    </w:p>
    <w:p w14:paraId="2ABAB9BE" w14:textId="75ED674E" w:rsidR="00A32C9B" w:rsidRPr="00061486" w:rsidRDefault="003A4730" w:rsidP="00345834">
      <w:pPr>
        <w:pStyle w:val="BodyText"/>
        <w:framePr w:wrap="around"/>
        <w:numPr>
          <w:ilvl w:val="0"/>
          <w:numId w:val="44"/>
        </w:numPr>
        <w:jc w:val="left"/>
      </w:pPr>
      <w:r w:rsidRPr="00061486">
        <w:t>Accommodation requests may be denied if</w:t>
      </w:r>
      <w:r w:rsidR="00CF7FB8" w:rsidRPr="00061486">
        <w:t xml:space="preserve"> sufficient evidence has not been provided to support the </w:t>
      </w:r>
      <w:r w:rsidR="00DC67AD" w:rsidRPr="00061486">
        <w:t>request</w:t>
      </w:r>
      <w:r w:rsidR="00CF7FB8" w:rsidRPr="00061486">
        <w:t xml:space="preserve">, </w:t>
      </w:r>
      <w:r w:rsidR="00C16F37" w:rsidRPr="00061486">
        <w:t xml:space="preserve">or </w:t>
      </w:r>
      <w:r w:rsidR="00CF7FB8" w:rsidRPr="00061486">
        <w:t xml:space="preserve">if the accommodation is unreasonable or not </w:t>
      </w:r>
      <w:r w:rsidR="0083590B" w:rsidRPr="00061486">
        <w:t xml:space="preserve">operationally </w:t>
      </w:r>
      <w:r w:rsidR="00CF7FB8" w:rsidRPr="00061486">
        <w:t>possible</w:t>
      </w:r>
      <w:r w:rsidR="0083590B" w:rsidRPr="00061486">
        <w:t xml:space="preserve"> within the context of the exam delivery </w:t>
      </w:r>
      <w:r w:rsidR="0052469A" w:rsidRPr="00061486">
        <w:t xml:space="preserve">method. Any request that </w:t>
      </w:r>
      <w:r w:rsidR="008238BE" w:rsidRPr="00061486">
        <w:t xml:space="preserve">is </w:t>
      </w:r>
      <w:r w:rsidR="0052469A" w:rsidRPr="00061486">
        <w:t>determine</w:t>
      </w:r>
      <w:r w:rsidR="008238BE" w:rsidRPr="00061486">
        <w:t xml:space="preserve">d to </w:t>
      </w:r>
      <w:r w:rsidR="00CF7FB8" w:rsidRPr="00061486">
        <w:t>compromise the validity</w:t>
      </w:r>
      <w:r w:rsidR="0052469A" w:rsidRPr="00061486">
        <w:t xml:space="preserve"> or </w:t>
      </w:r>
      <w:r w:rsidR="00CF7FB8" w:rsidRPr="00061486">
        <w:t>security</w:t>
      </w:r>
      <w:r w:rsidR="0052469A" w:rsidRPr="00061486">
        <w:t xml:space="preserve"> of the exam or provide a candidate </w:t>
      </w:r>
      <w:r w:rsidR="00A555D5" w:rsidRPr="00061486">
        <w:t xml:space="preserve">with </w:t>
      </w:r>
      <w:r w:rsidR="0052469A" w:rsidRPr="00061486">
        <w:t xml:space="preserve">an </w:t>
      </w:r>
      <w:r w:rsidR="00CF7FB8" w:rsidRPr="00061486">
        <w:t>unfair advantage</w:t>
      </w:r>
      <w:r w:rsidR="0052469A" w:rsidRPr="00061486">
        <w:t xml:space="preserve"> will be </w:t>
      </w:r>
      <w:r w:rsidR="00C44E22" w:rsidRPr="00061486">
        <w:t>denied</w:t>
      </w:r>
      <w:r w:rsidR="00CF7FB8" w:rsidRPr="00061486">
        <w:t>.</w:t>
      </w:r>
    </w:p>
    <w:p w14:paraId="105DCF50" w14:textId="0A5ECE72" w:rsidR="00061486" w:rsidRDefault="00CF7FB8" w:rsidP="00345834">
      <w:pPr>
        <w:pStyle w:val="BodyText"/>
        <w:framePr w:wrap="around"/>
        <w:numPr>
          <w:ilvl w:val="0"/>
          <w:numId w:val="44"/>
        </w:numPr>
        <w:jc w:val="left"/>
      </w:pPr>
      <w:r w:rsidRPr="00061486">
        <w:t xml:space="preserve">The final decision regarding an accommodation request </w:t>
      </w:r>
      <w:r w:rsidR="00EC779D" w:rsidRPr="00061486">
        <w:t>is the primary responsibility of the</w:t>
      </w:r>
      <w:r w:rsidRPr="00061486">
        <w:t xml:space="preserve"> Exam</w:t>
      </w:r>
      <w:r w:rsidR="00EC779D" w:rsidRPr="00061486">
        <w:t>inations</w:t>
      </w:r>
      <w:r w:rsidRPr="00061486">
        <w:t xml:space="preserve"> Manager</w:t>
      </w:r>
      <w:r w:rsidR="00EC779D" w:rsidRPr="00061486">
        <w:t xml:space="preserve"> and will be reviewed by the Registrar</w:t>
      </w:r>
      <w:r w:rsidRPr="00061486">
        <w:t xml:space="preserve">. </w:t>
      </w:r>
      <w:r w:rsidR="00A439F6" w:rsidRPr="00061486">
        <w:t xml:space="preserve">The outcome of the </w:t>
      </w:r>
      <w:r w:rsidRPr="00061486">
        <w:t>decision will be communicated to the candidate</w:t>
      </w:r>
      <w:r w:rsidR="00A439F6" w:rsidRPr="00061486">
        <w:t xml:space="preserve"> by email</w:t>
      </w:r>
      <w:r w:rsidRPr="00061486">
        <w:t xml:space="preserve">, and the candidate </w:t>
      </w:r>
      <w:r w:rsidR="00EC779D" w:rsidRPr="00061486">
        <w:t xml:space="preserve">will be asked to indicate their acceptance of the decision. </w:t>
      </w:r>
    </w:p>
    <w:p w14:paraId="587B1C77" w14:textId="77777777" w:rsidR="00F459F2" w:rsidRPr="00061486" w:rsidRDefault="00F459F2" w:rsidP="00345834">
      <w:pPr>
        <w:pStyle w:val="BodyText"/>
        <w:framePr w:wrap="around"/>
        <w:ind w:left="720"/>
        <w:jc w:val="left"/>
      </w:pPr>
    </w:p>
    <w:p w14:paraId="32CAD5CB" w14:textId="7BB7FA34" w:rsidR="0928D85D" w:rsidRDefault="002E7EAE" w:rsidP="00345834">
      <w:pPr>
        <w:pStyle w:val="Heading2"/>
      </w:pPr>
      <w:r w:rsidRPr="00061486">
        <w:t>Instructions for Requesting Exam Accommodations</w:t>
      </w:r>
    </w:p>
    <w:p w14:paraId="29E9474D" w14:textId="77777777" w:rsidR="00F459F2" w:rsidRPr="00061486" w:rsidRDefault="00F459F2" w:rsidP="00345834">
      <w:pPr>
        <w:pStyle w:val="BodyText"/>
        <w:framePr w:hSpace="0" w:wrap="auto" w:vAnchor="margin" w:hAnchor="text" w:yAlign="inline"/>
        <w:numPr>
          <w:ilvl w:val="0"/>
          <w:numId w:val="43"/>
        </w:numPr>
        <w:jc w:val="left"/>
      </w:pPr>
      <w:r w:rsidRPr="00061486">
        <w:t xml:space="preserve">The candidate must indicate on their exam registration form that they require an accommodation and identify the general nature of the accommodation. </w:t>
      </w:r>
      <w:r>
        <w:t xml:space="preserve">Candidates should submit the </w:t>
      </w:r>
      <w:r w:rsidRPr="00061486">
        <w:t>Exam Accommodations Request Form</w:t>
      </w:r>
      <w:r>
        <w:t xml:space="preserve"> and any supporting documentation with their application.</w:t>
      </w:r>
    </w:p>
    <w:p w14:paraId="75612930" w14:textId="77777777" w:rsidR="00F459F2" w:rsidRPr="00061486" w:rsidRDefault="00F459F2" w:rsidP="00345834">
      <w:pPr>
        <w:pStyle w:val="BodyText"/>
        <w:framePr w:hSpace="0" w:wrap="auto" w:vAnchor="margin" w:hAnchor="text" w:yAlign="inline"/>
        <w:numPr>
          <w:ilvl w:val="0"/>
          <w:numId w:val="43"/>
        </w:numPr>
        <w:jc w:val="left"/>
      </w:pPr>
      <w:r>
        <w:t>If additional information is needed or if accommodation documents are not attached in the application, e</w:t>
      </w:r>
      <w:r w:rsidRPr="00061486">
        <w:t>xam staff will contact the candidate</w:t>
      </w:r>
      <w:r>
        <w:t>.</w:t>
      </w:r>
    </w:p>
    <w:p w14:paraId="2B761CEF" w14:textId="77777777" w:rsidR="00F459F2" w:rsidRPr="00061486" w:rsidRDefault="00F459F2" w:rsidP="00345834">
      <w:pPr>
        <w:pStyle w:val="BodyText"/>
        <w:framePr w:hSpace="0" w:wrap="auto" w:vAnchor="margin" w:hAnchor="text" w:yAlign="inline"/>
        <w:numPr>
          <w:ilvl w:val="0"/>
          <w:numId w:val="43"/>
        </w:numPr>
        <w:jc w:val="left"/>
      </w:pPr>
      <w:r w:rsidRPr="00061486">
        <w:t xml:space="preserve">The accommodation request will be reviewed, and the candidate will be notified if the accommodation is approved. </w:t>
      </w:r>
    </w:p>
    <w:p w14:paraId="6D40D876" w14:textId="77777777" w:rsidR="00F459F2" w:rsidRDefault="00F459F2" w:rsidP="00345834">
      <w:pPr>
        <w:pStyle w:val="BodyText"/>
        <w:framePr w:hSpace="0" w:wrap="auto" w:vAnchor="margin" w:hAnchor="text" w:yAlign="inline"/>
        <w:jc w:val="left"/>
      </w:pPr>
      <w:r w:rsidRPr="00061486">
        <w:rPr>
          <w:b/>
          <w:bCs/>
          <w:i/>
          <w:iCs/>
        </w:rPr>
        <w:lastRenderedPageBreak/>
        <w:t>Note:</w:t>
      </w:r>
      <w:r w:rsidRPr="00061486">
        <w:t xml:space="preserve"> The accommodation approval is only valid for the exam the candidate is scheduled for. If the candidate is unable to attend an exam date, they must submit a new Exam Accommodations Request Form with updated documentation (if required). This request will need to be reviewed and approved before the candidate is rescheduled to an exam date. The College is not obligated to offer the same, or other accommodations for any future administration of the exam.</w:t>
      </w:r>
    </w:p>
    <w:p w14:paraId="4BF8B422" w14:textId="77777777" w:rsidR="00F459F2" w:rsidRDefault="00F459F2" w:rsidP="00F459F2">
      <w:pPr>
        <w:pStyle w:val="BodyText"/>
        <w:framePr w:hSpace="0" w:wrap="auto" w:vAnchor="margin" w:hAnchor="text" w:yAlign="inline"/>
      </w:pPr>
    </w:p>
    <w:p w14:paraId="50175E34" w14:textId="77777777" w:rsidR="00F459F2" w:rsidRPr="00061486" w:rsidRDefault="00F459F2" w:rsidP="00F459F2">
      <w:pPr>
        <w:pStyle w:val="Heading2"/>
      </w:pPr>
      <w:r w:rsidRPr="00061486">
        <w:t>Supporting Documentation Requirements</w:t>
      </w:r>
    </w:p>
    <w:p w14:paraId="2B85DF1D" w14:textId="77777777" w:rsidR="00F459F2" w:rsidRPr="00061486" w:rsidRDefault="00F459F2" w:rsidP="00345834">
      <w:pPr>
        <w:pStyle w:val="BodyText"/>
        <w:framePr w:wrap="around"/>
        <w:jc w:val="left"/>
      </w:pPr>
      <w:r w:rsidRPr="00061486">
        <w:t>Documentation must:</w:t>
      </w:r>
    </w:p>
    <w:p w14:paraId="49CD166E" w14:textId="77777777" w:rsidR="00F459F2" w:rsidRPr="00061486" w:rsidRDefault="00F459F2" w:rsidP="00345834">
      <w:pPr>
        <w:pStyle w:val="BodyText"/>
        <w:framePr w:wrap="around"/>
        <w:jc w:val="left"/>
      </w:pPr>
      <w:r w:rsidRPr="00061486">
        <w:t>Include a letter from an appropriate regulated health professional that is typed or printed on the regulated health professional’s letterhead, and include their name, title, and professional credentials. It must be dated, signed and legible.</w:t>
      </w:r>
    </w:p>
    <w:p w14:paraId="5BE24AF5" w14:textId="77777777" w:rsidR="00F459F2" w:rsidRPr="00061486" w:rsidRDefault="00F459F2" w:rsidP="00345834">
      <w:pPr>
        <w:pStyle w:val="BodyText"/>
        <w:framePr w:wrap="around"/>
        <w:jc w:val="left"/>
      </w:pPr>
      <w:r w:rsidRPr="00061486">
        <w:t>This letter should include:</w:t>
      </w:r>
    </w:p>
    <w:p w14:paraId="13628068" w14:textId="77777777" w:rsidR="00F459F2" w:rsidRPr="00061486" w:rsidRDefault="00F459F2" w:rsidP="00345834">
      <w:pPr>
        <w:pStyle w:val="BodyText"/>
        <w:framePr w:wrap="around"/>
        <w:numPr>
          <w:ilvl w:val="0"/>
          <w:numId w:val="40"/>
        </w:numPr>
        <w:jc w:val="left"/>
      </w:pPr>
      <w:r w:rsidRPr="00061486">
        <w:t>Length of relationship with the regulated health professional.</w:t>
      </w:r>
    </w:p>
    <w:p w14:paraId="44E4E2BC" w14:textId="77777777" w:rsidR="00F459F2" w:rsidRPr="00061486" w:rsidRDefault="00F459F2" w:rsidP="00345834">
      <w:pPr>
        <w:pStyle w:val="BodyText"/>
        <w:framePr w:wrap="around"/>
        <w:numPr>
          <w:ilvl w:val="0"/>
          <w:numId w:val="40"/>
        </w:numPr>
        <w:jc w:val="left"/>
      </w:pPr>
      <w:r w:rsidRPr="00061486">
        <w:t>Description of the disability/disorder/condition.</w:t>
      </w:r>
    </w:p>
    <w:p w14:paraId="1BDB0EAE" w14:textId="77777777" w:rsidR="00F459F2" w:rsidRPr="00061486" w:rsidRDefault="00F459F2" w:rsidP="00345834">
      <w:pPr>
        <w:pStyle w:val="BodyText"/>
        <w:framePr w:wrap="around"/>
        <w:numPr>
          <w:ilvl w:val="0"/>
          <w:numId w:val="40"/>
        </w:numPr>
        <w:jc w:val="left"/>
        <w:rPr>
          <w:rFonts w:eastAsia="Arial"/>
        </w:rPr>
      </w:pPr>
      <w:r w:rsidRPr="00061486">
        <w:t>Indication if the issue constitutes a permanent or temporary disability and the expected return to pre-disability state.</w:t>
      </w:r>
    </w:p>
    <w:p w14:paraId="3DCEEE85" w14:textId="77777777" w:rsidR="00F459F2" w:rsidRPr="00061486" w:rsidRDefault="00F459F2" w:rsidP="00345834">
      <w:pPr>
        <w:pStyle w:val="BodyText"/>
        <w:framePr w:wrap="around"/>
        <w:numPr>
          <w:ilvl w:val="0"/>
          <w:numId w:val="40"/>
        </w:numPr>
        <w:jc w:val="left"/>
      </w:pPr>
      <w:r w:rsidRPr="00061486">
        <w:t>If access to medication during the exam is required, the letter should indicate any possible side effects of the medication which could impact exam performance.</w:t>
      </w:r>
    </w:p>
    <w:p w14:paraId="46A13ED4" w14:textId="77777777" w:rsidR="00F459F2" w:rsidRPr="00061486" w:rsidRDefault="00F459F2" w:rsidP="00345834">
      <w:pPr>
        <w:pStyle w:val="BodyText"/>
        <w:framePr w:wrap="around"/>
        <w:numPr>
          <w:ilvl w:val="0"/>
          <w:numId w:val="40"/>
        </w:numPr>
        <w:jc w:val="left"/>
      </w:pPr>
      <w:r w:rsidRPr="00061486">
        <w:t>Indicate if any accommodations were previously granted for the disability, including accommodations in the university program setting or through other entry to practice exams.</w:t>
      </w:r>
    </w:p>
    <w:p w14:paraId="32F4350A" w14:textId="77777777" w:rsidR="00F459F2" w:rsidRPr="00061486" w:rsidRDefault="00F459F2" w:rsidP="00345834">
      <w:pPr>
        <w:pStyle w:val="BodyText"/>
        <w:framePr w:wrap="around"/>
        <w:numPr>
          <w:ilvl w:val="0"/>
          <w:numId w:val="40"/>
        </w:numPr>
        <w:jc w:val="left"/>
      </w:pPr>
      <w:r w:rsidRPr="00061486">
        <w:t xml:space="preserve">Explicitly explain the required accommodation and why the candidate requires the specific accommodation. </w:t>
      </w:r>
    </w:p>
    <w:p w14:paraId="5DA39B4B" w14:textId="77777777" w:rsidR="00F459F2" w:rsidRPr="00061486" w:rsidRDefault="00F459F2" w:rsidP="00345834">
      <w:pPr>
        <w:pStyle w:val="BodyText"/>
        <w:framePr w:wrap="around"/>
        <w:numPr>
          <w:ilvl w:val="0"/>
          <w:numId w:val="40"/>
        </w:numPr>
        <w:jc w:val="left"/>
      </w:pPr>
      <w:r w:rsidRPr="00061486">
        <w:t xml:space="preserve">Contact information (email and/or phone) for the regulated health professional in case follow up is required. </w:t>
      </w:r>
    </w:p>
    <w:p w14:paraId="68898434" w14:textId="77777777" w:rsidR="00F459F2" w:rsidRPr="00061486" w:rsidRDefault="00F459F2" w:rsidP="00345834">
      <w:pPr>
        <w:pStyle w:val="BodyText"/>
        <w:framePr w:wrap="around"/>
        <w:numPr>
          <w:ilvl w:val="0"/>
          <w:numId w:val="40"/>
        </w:numPr>
        <w:jc w:val="left"/>
      </w:pPr>
      <w:r w:rsidRPr="00061486">
        <w:t xml:space="preserve">All supporting documentation must be submitted together, electronically by email and should be provided by the candidate. </w:t>
      </w:r>
    </w:p>
    <w:p w14:paraId="7EA1B7AC" w14:textId="77777777" w:rsidR="00F459F2" w:rsidRDefault="00F459F2" w:rsidP="00F459F2">
      <w:pPr>
        <w:pStyle w:val="BodyText"/>
        <w:framePr w:wrap="around"/>
        <w:rPr>
          <w:rFonts w:eastAsia="Calibri"/>
        </w:rPr>
      </w:pPr>
    </w:p>
    <w:p w14:paraId="297D89AC" w14:textId="1D103A32" w:rsidR="00F459F2" w:rsidRPr="00061486" w:rsidRDefault="00F459F2" w:rsidP="00F459F2">
      <w:pPr>
        <w:pStyle w:val="BodyText"/>
        <w:framePr w:hSpace="0" w:wrap="auto" w:vAnchor="margin" w:hAnchor="text" w:yAlign="inline"/>
      </w:pPr>
      <w:r w:rsidRPr="00061486">
        <w:rPr>
          <w:rFonts w:eastAsia="Calibri"/>
          <w:b/>
          <w:bCs/>
        </w:rPr>
        <w:t>Reference:</w:t>
      </w:r>
      <w:r w:rsidRPr="00061486">
        <w:rPr>
          <w:rFonts w:eastAsia="Calibri"/>
        </w:rPr>
        <w:t xml:space="preserve"> </w:t>
      </w:r>
      <w:hyperlink r:id="rId13" w:history="1">
        <w:r w:rsidRPr="00FF3449">
          <w:rPr>
            <w:rStyle w:val="Hyperlink"/>
            <w:rFonts w:eastAsia="Calibri"/>
          </w:rPr>
          <w:t>What to Expect on Exam Day</w:t>
        </w:r>
      </w:hyperlink>
    </w:p>
    <w:p w14:paraId="3EE05CF0" w14:textId="1BA5A7EF" w:rsidR="00371DDF" w:rsidRPr="00061486" w:rsidRDefault="00371DDF" w:rsidP="00F459F2">
      <w:pPr>
        <w:pStyle w:val="Heading2"/>
        <w:rPr>
          <w:rFonts w:eastAsia="Calibri"/>
        </w:rPr>
      </w:pPr>
    </w:p>
    <w:sectPr w:rsidR="00371DDF" w:rsidRPr="00061486" w:rsidSect="00061486">
      <w:headerReference w:type="default" r:id="rId14"/>
      <w:footerReference w:type="default" r:id="rId15"/>
      <w:footerReference w:type="first" r:id="rId16"/>
      <w:pgSz w:w="12240" w:h="15840" w:code="1"/>
      <w:pgMar w:top="2127" w:right="1077" w:bottom="117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9902" w14:textId="77777777" w:rsidR="00A60AE4" w:rsidRDefault="00A60AE4" w:rsidP="002A0431">
      <w:r>
        <w:separator/>
      </w:r>
    </w:p>
  </w:endnote>
  <w:endnote w:type="continuationSeparator" w:id="0">
    <w:p w14:paraId="69F8B7A7" w14:textId="77777777" w:rsidR="00A60AE4" w:rsidRDefault="00A60AE4" w:rsidP="002A0431">
      <w:r>
        <w:continuationSeparator/>
      </w:r>
    </w:p>
  </w:endnote>
  <w:endnote w:type="continuationNotice" w:id="1">
    <w:p w14:paraId="7898A171" w14:textId="77777777" w:rsidR="00A60AE4" w:rsidRDefault="00A60A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9684" w14:textId="77777777" w:rsidR="004F4014" w:rsidRPr="006F17AE" w:rsidRDefault="005361E3">
    <w:pPr>
      <w:pStyle w:val="Footer"/>
      <w:jc w:val="right"/>
      <w:rPr>
        <w:rFonts w:ascii="Calibri" w:hAnsi="Calibri" w:cs="Calibri"/>
        <w:noProof/>
      </w:rPr>
    </w:pPr>
    <w:sdt>
      <w:sdtPr>
        <w:id w:val="-1992006610"/>
        <w:docPartObj>
          <w:docPartGallery w:val="Page Numbers (Bottom of Page)"/>
          <w:docPartUnique/>
        </w:docPartObj>
      </w:sdtPr>
      <w:sdtEndPr>
        <w:rPr>
          <w:rFonts w:ascii="Calibri" w:hAnsi="Calibri" w:cs="Calibri"/>
          <w:noProof/>
        </w:rPr>
      </w:sdtEndPr>
      <w:sdtContent>
        <w:r w:rsidR="00184D1E" w:rsidRPr="006F17AE">
          <w:rPr>
            <w:rFonts w:ascii="Calibri" w:hAnsi="Calibri" w:cs="Calibri"/>
            <w:shd w:val="clear" w:color="auto" w:fill="E6E6E6"/>
          </w:rPr>
          <w:fldChar w:fldCharType="begin"/>
        </w:r>
        <w:r w:rsidR="00184D1E" w:rsidRPr="006F17AE">
          <w:rPr>
            <w:rFonts w:ascii="Calibri" w:hAnsi="Calibri" w:cs="Calibri"/>
          </w:rPr>
          <w:instrText xml:space="preserve"> PAGE   \* MERGEFORMAT </w:instrText>
        </w:r>
        <w:r w:rsidR="00184D1E" w:rsidRPr="006F17AE">
          <w:rPr>
            <w:rFonts w:ascii="Calibri" w:hAnsi="Calibri" w:cs="Calibri"/>
            <w:shd w:val="clear" w:color="auto" w:fill="E6E6E6"/>
          </w:rPr>
          <w:fldChar w:fldCharType="separate"/>
        </w:r>
        <w:r w:rsidR="00D14DDE" w:rsidRPr="006F17AE">
          <w:rPr>
            <w:rFonts w:ascii="Calibri" w:hAnsi="Calibri" w:cs="Calibri"/>
            <w:noProof/>
          </w:rPr>
          <w:t>3</w:t>
        </w:r>
        <w:r w:rsidR="00184D1E" w:rsidRPr="006F17AE">
          <w:rPr>
            <w:rFonts w:ascii="Calibri" w:hAnsi="Calibri" w:cs="Calibri"/>
            <w:shd w:val="clear" w:color="auto" w:fill="E6E6E6"/>
          </w:rPr>
          <w:fldChar w:fldCharType="end"/>
        </w:r>
      </w:sdtContent>
    </w:sdt>
  </w:p>
  <w:p w14:paraId="3FB4B076" w14:textId="77777777" w:rsidR="004F4014" w:rsidRDefault="005361E3">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9;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style="mso-next-textbox:#zzmpTrailer_1078_19" inset="0,0,0,0">
            <w:txbxContent>
              <w:p w14:paraId="36D5B605" w14:textId="18ABE42E" w:rsidR="004F4014" w:rsidRDefault="004F401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472F" w14:textId="77777777" w:rsidR="004F4014" w:rsidRDefault="005361E3">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style="mso-next-textbox:#zzmpTrailer_1078_1B" inset="0,0,0,0">
            <w:txbxContent>
              <w:p w14:paraId="00379A18" w14:textId="1B4518AB" w:rsidR="004F4014" w:rsidRDefault="004F4014">
                <w:pPr>
                  <w:pStyle w:val="MacPacTrailer"/>
                </w:pPr>
                <w:r>
                  <w:t xml:space="preserve">17015686.3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2C1D" w14:textId="77777777" w:rsidR="00A60AE4" w:rsidRDefault="00A60AE4" w:rsidP="002A0431">
      <w:r>
        <w:separator/>
      </w:r>
    </w:p>
  </w:footnote>
  <w:footnote w:type="continuationSeparator" w:id="0">
    <w:p w14:paraId="26CD500E" w14:textId="77777777" w:rsidR="00A60AE4" w:rsidRDefault="00A60AE4" w:rsidP="002A0431">
      <w:r>
        <w:continuationSeparator/>
      </w:r>
    </w:p>
  </w:footnote>
  <w:footnote w:type="continuationNotice" w:id="1">
    <w:p w14:paraId="5DDD48AC" w14:textId="77777777" w:rsidR="00A60AE4" w:rsidRDefault="00A60A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lang w:eastAsia="en-CA"/>
      </w:rPr>
      <mc:AlternateContent>
        <mc:Choice Requires="wps">
          <w:drawing>
            <wp:anchor distT="0" distB="0" distL="114300" distR="114300" simplePos="0" relativeHeight="251658240"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5DD57FDC" w:rsidR="00DB7DDF" w:rsidRPr="0028605B" w:rsidRDefault="00621930" w:rsidP="00BC5ADA">
                          <w:pPr>
                            <w:spacing w:line="560" w:lineRule="exact"/>
                            <w:jc w:val="right"/>
                            <w:rPr>
                              <w:sz w:val="28"/>
                              <w:szCs w:val="28"/>
                            </w:rPr>
                          </w:pPr>
                          <w:r>
                            <w:rPr>
                              <w:rFonts w:cs="Arial"/>
                              <w:b/>
                              <w:color w:val="78A22F"/>
                              <w:sz w:val="28"/>
                              <w:szCs w:val="28"/>
                            </w:rPr>
                            <w:t xml:space="preserve"> Exam</w:t>
                          </w:r>
                          <w:r w:rsidR="0028605B" w:rsidRPr="0028605B">
                            <w:rPr>
                              <w:rFonts w:cs="Arial"/>
                              <w:b/>
                              <w:color w:val="78A22F"/>
                              <w:sz w:val="28"/>
                              <w:szCs w:val="28"/>
                            </w:rPr>
                            <w:t xml:space="preserve">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1" o:spid="_x0000_s1026" type="#_x0000_t202" style="position:absolute;left:0;text-align:left;margin-left:298.15pt;margin-top:-1.5pt;width:186.8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" filled="f" stroked="f">
              <v:textbox>
                <w:txbxContent>
                  <w:p w14:paraId="7AEB2A3C" w14:textId="5DD57FDC" w:rsidR="00DB7DDF" w:rsidRPr="0028605B" w:rsidRDefault="00621930" w:rsidP="00BC5ADA">
                    <w:pPr>
                      <w:spacing w:line="560" w:lineRule="exact"/>
                      <w:jc w:val="right"/>
                      <w:rPr>
                        <w:sz w:val="28"/>
                        <w:szCs w:val="28"/>
                      </w:rPr>
                    </w:pPr>
                    <w:r>
                      <w:rPr>
                        <w:rFonts w:cs="Arial"/>
                        <w:b/>
                        <w:color w:val="78A22F"/>
                        <w:sz w:val="28"/>
                        <w:szCs w:val="28"/>
                      </w:rPr>
                      <w:t xml:space="preserve"> Exam</w:t>
                    </w:r>
                    <w:r w:rsidR="0028605B" w:rsidRPr="0028605B">
                      <w:rPr>
                        <w:rFonts w:cs="Arial"/>
                        <w:b/>
                        <w:color w:val="78A22F"/>
                        <w:sz w:val="28"/>
                        <w:szCs w:val="28"/>
                      </w:rPr>
                      <w:t xml:space="preserve"> Committee</w:t>
                    </w:r>
                  </w:p>
                </w:txbxContent>
              </v:textbox>
            </v:shape>
          </w:pict>
        </mc:Fallback>
      </mc:AlternateContent>
    </w:r>
    <w:r w:rsidR="00DB7DDF" w:rsidRPr="006E13B8">
      <w:rPr>
        <w:noProof/>
        <w:color w:val="2B579A"/>
        <w:shd w:val="clear" w:color="auto" w:fill="E6E6E6"/>
        <w:lang w:eastAsia="en-CA"/>
      </w:rPr>
      <w:drawing>
        <wp:anchor distT="0" distB="0" distL="114300" distR="114300" simplePos="0" relativeHeight="251658243"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rsidR="00DB7DDF">
      <w:tab/>
    </w:r>
    <w:r w:rsidR="00DB7DDF">
      <w:tab/>
    </w:r>
  </w:p>
  <w:p w14:paraId="134B815F" w14:textId="77777777" w:rsidR="00DB7DDF" w:rsidRDefault="00DB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07F30"/>
    <w:multiLevelType w:val="multilevel"/>
    <w:tmpl w:val="6458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B6ECCE"/>
    <w:multiLevelType w:val="hybridMultilevel"/>
    <w:tmpl w:val="FFFFFFFF"/>
    <w:lvl w:ilvl="0" w:tplc="96F0E32E">
      <w:start w:val="1"/>
      <w:numFmt w:val="bullet"/>
      <w:lvlText w:val=""/>
      <w:lvlJc w:val="left"/>
      <w:pPr>
        <w:ind w:left="720" w:hanging="360"/>
      </w:pPr>
      <w:rPr>
        <w:rFonts w:ascii="Symbol" w:hAnsi="Symbol" w:hint="default"/>
      </w:rPr>
    </w:lvl>
    <w:lvl w:ilvl="1" w:tplc="E408C2B2">
      <w:start w:val="1"/>
      <w:numFmt w:val="bullet"/>
      <w:lvlText w:val="o"/>
      <w:lvlJc w:val="left"/>
      <w:pPr>
        <w:ind w:left="1440" w:hanging="360"/>
      </w:pPr>
      <w:rPr>
        <w:rFonts w:ascii="Courier New" w:hAnsi="Courier New" w:hint="default"/>
      </w:rPr>
    </w:lvl>
    <w:lvl w:ilvl="2" w:tplc="D7F2EA30">
      <w:start w:val="1"/>
      <w:numFmt w:val="bullet"/>
      <w:lvlText w:val=""/>
      <w:lvlJc w:val="left"/>
      <w:pPr>
        <w:ind w:left="2160" w:hanging="360"/>
      </w:pPr>
      <w:rPr>
        <w:rFonts w:ascii="Symbol" w:hAnsi="Symbol" w:hint="default"/>
      </w:rPr>
    </w:lvl>
    <w:lvl w:ilvl="3" w:tplc="B0C85ECC">
      <w:start w:val="1"/>
      <w:numFmt w:val="bullet"/>
      <w:lvlText w:val=""/>
      <w:lvlJc w:val="left"/>
      <w:pPr>
        <w:ind w:left="2880" w:hanging="360"/>
      </w:pPr>
      <w:rPr>
        <w:rFonts w:ascii="Symbol" w:hAnsi="Symbol" w:hint="default"/>
      </w:rPr>
    </w:lvl>
    <w:lvl w:ilvl="4" w:tplc="539258EC">
      <w:start w:val="1"/>
      <w:numFmt w:val="bullet"/>
      <w:lvlText w:val="o"/>
      <w:lvlJc w:val="left"/>
      <w:pPr>
        <w:ind w:left="3600" w:hanging="360"/>
      </w:pPr>
      <w:rPr>
        <w:rFonts w:ascii="Courier New" w:hAnsi="Courier New" w:hint="default"/>
      </w:rPr>
    </w:lvl>
    <w:lvl w:ilvl="5" w:tplc="B7B8C392">
      <w:start w:val="1"/>
      <w:numFmt w:val="bullet"/>
      <w:lvlText w:val=""/>
      <w:lvlJc w:val="left"/>
      <w:pPr>
        <w:ind w:left="4320" w:hanging="360"/>
      </w:pPr>
      <w:rPr>
        <w:rFonts w:ascii="Wingdings" w:hAnsi="Wingdings" w:hint="default"/>
      </w:rPr>
    </w:lvl>
    <w:lvl w:ilvl="6" w:tplc="4A483CD4">
      <w:start w:val="1"/>
      <w:numFmt w:val="bullet"/>
      <w:lvlText w:val=""/>
      <w:lvlJc w:val="left"/>
      <w:pPr>
        <w:ind w:left="5040" w:hanging="360"/>
      </w:pPr>
      <w:rPr>
        <w:rFonts w:ascii="Symbol" w:hAnsi="Symbol" w:hint="default"/>
      </w:rPr>
    </w:lvl>
    <w:lvl w:ilvl="7" w:tplc="DF04615C">
      <w:start w:val="1"/>
      <w:numFmt w:val="bullet"/>
      <w:lvlText w:val="o"/>
      <w:lvlJc w:val="left"/>
      <w:pPr>
        <w:ind w:left="5760" w:hanging="360"/>
      </w:pPr>
      <w:rPr>
        <w:rFonts w:ascii="Courier New" w:hAnsi="Courier New" w:hint="default"/>
      </w:rPr>
    </w:lvl>
    <w:lvl w:ilvl="8" w:tplc="5F7A69A2">
      <w:start w:val="1"/>
      <w:numFmt w:val="bullet"/>
      <w:lvlText w:val=""/>
      <w:lvlJc w:val="left"/>
      <w:pPr>
        <w:ind w:left="6480" w:hanging="360"/>
      </w:pPr>
      <w:rPr>
        <w:rFonts w:ascii="Wingdings" w:hAnsi="Wingdings" w:hint="default"/>
      </w:rPr>
    </w:lvl>
  </w:abstractNum>
  <w:abstractNum w:abstractNumId="8"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B87114"/>
    <w:multiLevelType w:val="hybridMultilevel"/>
    <w:tmpl w:val="2CBEF5F2"/>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22106"/>
    <w:multiLevelType w:val="multilevel"/>
    <w:tmpl w:val="341A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91753"/>
    <w:multiLevelType w:val="multilevel"/>
    <w:tmpl w:val="1AA2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DAE6DB9"/>
    <w:multiLevelType w:val="hybridMultilevel"/>
    <w:tmpl w:val="8746EDDE"/>
    <w:lvl w:ilvl="0" w:tplc="F5C4113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11D27"/>
    <w:multiLevelType w:val="multilevel"/>
    <w:tmpl w:val="339C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A9550A"/>
    <w:multiLevelType w:val="multilevel"/>
    <w:tmpl w:val="371ED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567530"/>
    <w:multiLevelType w:val="hybridMultilevel"/>
    <w:tmpl w:val="0144F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944F62"/>
    <w:multiLevelType w:val="multilevel"/>
    <w:tmpl w:val="5D88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30" w15:restartNumberingAfterBreak="0">
    <w:nsid w:val="5FE641C0"/>
    <w:multiLevelType w:val="hybridMultilevel"/>
    <w:tmpl w:val="63D2EBF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07655FA"/>
    <w:multiLevelType w:val="hybridMultilevel"/>
    <w:tmpl w:val="0E681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91590C"/>
    <w:multiLevelType w:val="hybridMultilevel"/>
    <w:tmpl w:val="E8AED712"/>
    <w:lvl w:ilvl="0" w:tplc="BA9EBF78">
      <w:start w:val="1"/>
      <w:numFmt w:val="bullet"/>
      <w:lvlText w:val=""/>
      <w:lvlJc w:val="left"/>
      <w:pPr>
        <w:tabs>
          <w:tab w:val="num" w:pos="720"/>
        </w:tabs>
        <w:ind w:left="720" w:hanging="360"/>
      </w:pPr>
      <w:rPr>
        <w:rFonts w:ascii="Symbol" w:hAnsi="Symbol" w:hint="default"/>
        <w:sz w:val="20"/>
      </w:rPr>
    </w:lvl>
    <w:lvl w:ilvl="1" w:tplc="D65C3D06" w:tentative="1">
      <w:start w:val="1"/>
      <w:numFmt w:val="bullet"/>
      <w:lvlText w:val="o"/>
      <w:lvlJc w:val="left"/>
      <w:pPr>
        <w:tabs>
          <w:tab w:val="num" w:pos="1440"/>
        </w:tabs>
        <w:ind w:left="1440" w:hanging="360"/>
      </w:pPr>
      <w:rPr>
        <w:rFonts w:ascii="Courier New" w:hAnsi="Courier New" w:hint="default"/>
        <w:sz w:val="20"/>
      </w:rPr>
    </w:lvl>
    <w:lvl w:ilvl="2" w:tplc="75887B04" w:tentative="1">
      <w:start w:val="1"/>
      <w:numFmt w:val="bullet"/>
      <w:lvlText w:val=""/>
      <w:lvlJc w:val="left"/>
      <w:pPr>
        <w:tabs>
          <w:tab w:val="num" w:pos="2160"/>
        </w:tabs>
        <w:ind w:left="2160" w:hanging="360"/>
      </w:pPr>
      <w:rPr>
        <w:rFonts w:ascii="Wingdings" w:hAnsi="Wingdings" w:hint="default"/>
        <w:sz w:val="20"/>
      </w:rPr>
    </w:lvl>
    <w:lvl w:ilvl="3" w:tplc="D6C03AA4" w:tentative="1">
      <w:start w:val="1"/>
      <w:numFmt w:val="bullet"/>
      <w:lvlText w:val=""/>
      <w:lvlJc w:val="left"/>
      <w:pPr>
        <w:tabs>
          <w:tab w:val="num" w:pos="2880"/>
        </w:tabs>
        <w:ind w:left="2880" w:hanging="360"/>
      </w:pPr>
      <w:rPr>
        <w:rFonts w:ascii="Wingdings" w:hAnsi="Wingdings" w:hint="default"/>
        <w:sz w:val="20"/>
      </w:rPr>
    </w:lvl>
    <w:lvl w:ilvl="4" w:tplc="3816F6F4" w:tentative="1">
      <w:start w:val="1"/>
      <w:numFmt w:val="bullet"/>
      <w:lvlText w:val=""/>
      <w:lvlJc w:val="left"/>
      <w:pPr>
        <w:tabs>
          <w:tab w:val="num" w:pos="3600"/>
        </w:tabs>
        <w:ind w:left="3600" w:hanging="360"/>
      </w:pPr>
      <w:rPr>
        <w:rFonts w:ascii="Wingdings" w:hAnsi="Wingdings" w:hint="default"/>
        <w:sz w:val="20"/>
      </w:rPr>
    </w:lvl>
    <w:lvl w:ilvl="5" w:tplc="B5CE2DFE" w:tentative="1">
      <w:start w:val="1"/>
      <w:numFmt w:val="bullet"/>
      <w:lvlText w:val=""/>
      <w:lvlJc w:val="left"/>
      <w:pPr>
        <w:tabs>
          <w:tab w:val="num" w:pos="4320"/>
        </w:tabs>
        <w:ind w:left="4320" w:hanging="360"/>
      </w:pPr>
      <w:rPr>
        <w:rFonts w:ascii="Wingdings" w:hAnsi="Wingdings" w:hint="default"/>
        <w:sz w:val="20"/>
      </w:rPr>
    </w:lvl>
    <w:lvl w:ilvl="6" w:tplc="F3DA89AA" w:tentative="1">
      <w:start w:val="1"/>
      <w:numFmt w:val="bullet"/>
      <w:lvlText w:val=""/>
      <w:lvlJc w:val="left"/>
      <w:pPr>
        <w:tabs>
          <w:tab w:val="num" w:pos="5040"/>
        </w:tabs>
        <w:ind w:left="5040" w:hanging="360"/>
      </w:pPr>
      <w:rPr>
        <w:rFonts w:ascii="Wingdings" w:hAnsi="Wingdings" w:hint="default"/>
        <w:sz w:val="20"/>
      </w:rPr>
    </w:lvl>
    <w:lvl w:ilvl="7" w:tplc="CA04ADAA" w:tentative="1">
      <w:start w:val="1"/>
      <w:numFmt w:val="bullet"/>
      <w:lvlText w:val=""/>
      <w:lvlJc w:val="left"/>
      <w:pPr>
        <w:tabs>
          <w:tab w:val="num" w:pos="5760"/>
        </w:tabs>
        <w:ind w:left="5760" w:hanging="360"/>
      </w:pPr>
      <w:rPr>
        <w:rFonts w:ascii="Wingdings" w:hAnsi="Wingdings" w:hint="default"/>
        <w:sz w:val="20"/>
      </w:rPr>
    </w:lvl>
    <w:lvl w:ilvl="8" w:tplc="D36C514C"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9E37F9"/>
    <w:multiLevelType w:val="multilevel"/>
    <w:tmpl w:val="0FEE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3D2691"/>
    <w:multiLevelType w:val="multilevel"/>
    <w:tmpl w:val="6B9E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767696"/>
    <w:multiLevelType w:val="hybridMultilevel"/>
    <w:tmpl w:val="ACEC571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0482640">
    <w:abstractNumId w:val="7"/>
  </w:num>
  <w:num w:numId="2" w16cid:durableId="1450470128">
    <w:abstractNumId w:val="14"/>
  </w:num>
  <w:num w:numId="3" w16cid:durableId="1143616200">
    <w:abstractNumId w:val="41"/>
  </w:num>
  <w:num w:numId="4" w16cid:durableId="855000918">
    <w:abstractNumId w:val="15"/>
  </w:num>
  <w:num w:numId="5" w16cid:durableId="362443978">
    <w:abstractNumId w:val="42"/>
  </w:num>
  <w:num w:numId="6" w16cid:durableId="108166511">
    <w:abstractNumId w:val="11"/>
  </w:num>
  <w:num w:numId="7" w16cid:durableId="385690108">
    <w:abstractNumId w:val="5"/>
  </w:num>
  <w:num w:numId="8" w16cid:durableId="1158613746">
    <w:abstractNumId w:val="1"/>
  </w:num>
  <w:num w:numId="9" w16cid:durableId="2005157079">
    <w:abstractNumId w:val="13"/>
  </w:num>
  <w:num w:numId="10" w16cid:durableId="624428955">
    <w:abstractNumId w:val="29"/>
  </w:num>
  <w:num w:numId="11" w16cid:durableId="216354282">
    <w:abstractNumId w:val="25"/>
  </w:num>
  <w:num w:numId="12" w16cid:durableId="1432317746">
    <w:abstractNumId w:val="38"/>
  </w:num>
  <w:num w:numId="13" w16cid:durableId="482504192">
    <w:abstractNumId w:val="20"/>
  </w:num>
  <w:num w:numId="14" w16cid:durableId="1228300557">
    <w:abstractNumId w:val="3"/>
  </w:num>
  <w:num w:numId="15" w16cid:durableId="287786054">
    <w:abstractNumId w:val="10"/>
  </w:num>
  <w:num w:numId="16" w16cid:durableId="1381048696">
    <w:abstractNumId w:val="6"/>
  </w:num>
  <w:num w:numId="17" w16cid:durableId="1036082494">
    <w:abstractNumId w:val="32"/>
  </w:num>
  <w:num w:numId="18" w16cid:durableId="1331716575">
    <w:abstractNumId w:val="17"/>
  </w:num>
  <w:num w:numId="19" w16cid:durableId="2076271821">
    <w:abstractNumId w:val="35"/>
  </w:num>
  <w:num w:numId="20" w16cid:durableId="1399598812">
    <w:abstractNumId w:val="23"/>
  </w:num>
  <w:num w:numId="21" w16cid:durableId="1615013137">
    <w:abstractNumId w:val="24"/>
  </w:num>
  <w:num w:numId="22" w16cid:durableId="1084490913">
    <w:abstractNumId w:val="36"/>
  </w:num>
  <w:num w:numId="23" w16cid:durableId="1103569358">
    <w:abstractNumId w:val="43"/>
  </w:num>
  <w:num w:numId="24" w16cid:durableId="255867629">
    <w:abstractNumId w:val="19"/>
  </w:num>
  <w:num w:numId="25" w16cid:durableId="1537035416">
    <w:abstractNumId w:val="4"/>
  </w:num>
  <w:num w:numId="26" w16cid:durableId="826940176">
    <w:abstractNumId w:val="8"/>
  </w:num>
  <w:num w:numId="27" w16cid:durableId="2062169111">
    <w:abstractNumId w:val="39"/>
  </w:num>
  <w:num w:numId="28" w16cid:durableId="229776742">
    <w:abstractNumId w:val="0"/>
  </w:num>
  <w:num w:numId="29" w16cid:durableId="36009753">
    <w:abstractNumId w:val="27"/>
  </w:num>
  <w:num w:numId="30" w16cid:durableId="1931351876">
    <w:abstractNumId w:val="21"/>
  </w:num>
  <w:num w:numId="31" w16cid:durableId="1254626182">
    <w:abstractNumId w:val="33"/>
  </w:num>
  <w:num w:numId="32" w16cid:durableId="810290671">
    <w:abstractNumId w:val="22"/>
  </w:num>
  <w:num w:numId="33" w16cid:durableId="983196958">
    <w:abstractNumId w:val="2"/>
  </w:num>
  <w:num w:numId="34" w16cid:durableId="237252722">
    <w:abstractNumId w:val="16"/>
  </w:num>
  <w:num w:numId="35" w16cid:durableId="1241865472">
    <w:abstractNumId w:val="34"/>
  </w:num>
  <w:num w:numId="36" w16cid:durableId="354187148">
    <w:abstractNumId w:val="12"/>
  </w:num>
  <w:num w:numId="37" w16cid:durableId="122582680">
    <w:abstractNumId w:val="37"/>
  </w:num>
  <w:num w:numId="38" w16cid:durableId="1997997168">
    <w:abstractNumId w:val="28"/>
  </w:num>
  <w:num w:numId="39" w16cid:durableId="1093747144">
    <w:abstractNumId w:val="26"/>
  </w:num>
  <w:num w:numId="40" w16cid:durableId="1684818624">
    <w:abstractNumId w:val="31"/>
  </w:num>
  <w:num w:numId="41" w16cid:durableId="484005017">
    <w:abstractNumId w:val="18"/>
  </w:num>
  <w:num w:numId="42" w16cid:durableId="1173177654">
    <w:abstractNumId w:val="30"/>
  </w:num>
  <w:num w:numId="43" w16cid:durableId="1412199085">
    <w:abstractNumId w:val="9"/>
  </w:num>
  <w:num w:numId="44" w16cid:durableId="969673259">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2A2D"/>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471"/>
    <w:rsid w:val="00051542"/>
    <w:rsid w:val="00051B92"/>
    <w:rsid w:val="00052130"/>
    <w:rsid w:val="000522B2"/>
    <w:rsid w:val="000539C4"/>
    <w:rsid w:val="0005545B"/>
    <w:rsid w:val="000566AC"/>
    <w:rsid w:val="00057D65"/>
    <w:rsid w:val="000613BA"/>
    <w:rsid w:val="00061486"/>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4F65"/>
    <w:rsid w:val="00075392"/>
    <w:rsid w:val="000773F6"/>
    <w:rsid w:val="00077AFC"/>
    <w:rsid w:val="00077B7F"/>
    <w:rsid w:val="000801A0"/>
    <w:rsid w:val="000813B2"/>
    <w:rsid w:val="000815FD"/>
    <w:rsid w:val="00081713"/>
    <w:rsid w:val="00081EFB"/>
    <w:rsid w:val="000825F0"/>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16C3"/>
    <w:rsid w:val="000B206A"/>
    <w:rsid w:val="000B2680"/>
    <w:rsid w:val="000B2C81"/>
    <w:rsid w:val="000B2D28"/>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4B9"/>
    <w:rsid w:val="000C55FC"/>
    <w:rsid w:val="000C6A04"/>
    <w:rsid w:val="000C710D"/>
    <w:rsid w:val="000C7B09"/>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7275"/>
    <w:rsid w:val="001008C9"/>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07"/>
    <w:rsid w:val="001302AB"/>
    <w:rsid w:val="001303F0"/>
    <w:rsid w:val="001310F7"/>
    <w:rsid w:val="00131129"/>
    <w:rsid w:val="00131393"/>
    <w:rsid w:val="00131D58"/>
    <w:rsid w:val="00131DB7"/>
    <w:rsid w:val="00132367"/>
    <w:rsid w:val="0013239C"/>
    <w:rsid w:val="001324B7"/>
    <w:rsid w:val="00133AF4"/>
    <w:rsid w:val="00133E68"/>
    <w:rsid w:val="00134184"/>
    <w:rsid w:val="0013492E"/>
    <w:rsid w:val="00134B3F"/>
    <w:rsid w:val="00135087"/>
    <w:rsid w:val="001356A4"/>
    <w:rsid w:val="00135960"/>
    <w:rsid w:val="00135EFE"/>
    <w:rsid w:val="00136F17"/>
    <w:rsid w:val="00137656"/>
    <w:rsid w:val="00137BEB"/>
    <w:rsid w:val="00137DF6"/>
    <w:rsid w:val="001414D9"/>
    <w:rsid w:val="00141DD8"/>
    <w:rsid w:val="001423A3"/>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21BC"/>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3EC3"/>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B6C"/>
    <w:rsid w:val="001C5E09"/>
    <w:rsid w:val="001C5FE2"/>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4AB7"/>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2E1E"/>
    <w:rsid w:val="0023364B"/>
    <w:rsid w:val="00233D75"/>
    <w:rsid w:val="00234D5B"/>
    <w:rsid w:val="00234F4C"/>
    <w:rsid w:val="00236094"/>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044"/>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E7D"/>
    <w:rsid w:val="002C00FC"/>
    <w:rsid w:val="002C101D"/>
    <w:rsid w:val="002C1878"/>
    <w:rsid w:val="002C1A67"/>
    <w:rsid w:val="002C1D25"/>
    <w:rsid w:val="002C25C3"/>
    <w:rsid w:val="002C4DFE"/>
    <w:rsid w:val="002C5211"/>
    <w:rsid w:val="002C6611"/>
    <w:rsid w:val="002C6896"/>
    <w:rsid w:val="002D0EC2"/>
    <w:rsid w:val="002D14A4"/>
    <w:rsid w:val="002D2156"/>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D82"/>
    <w:rsid w:val="002E7EAE"/>
    <w:rsid w:val="002E7FDE"/>
    <w:rsid w:val="002F07CE"/>
    <w:rsid w:val="002F12F6"/>
    <w:rsid w:val="002F1325"/>
    <w:rsid w:val="002F1604"/>
    <w:rsid w:val="002F1DBF"/>
    <w:rsid w:val="002F2DDE"/>
    <w:rsid w:val="002F4232"/>
    <w:rsid w:val="002F48AC"/>
    <w:rsid w:val="002F5A61"/>
    <w:rsid w:val="002F650C"/>
    <w:rsid w:val="002F679F"/>
    <w:rsid w:val="002F7702"/>
    <w:rsid w:val="002F7733"/>
    <w:rsid w:val="002F7FD3"/>
    <w:rsid w:val="003009DD"/>
    <w:rsid w:val="00300B3D"/>
    <w:rsid w:val="003010FE"/>
    <w:rsid w:val="00302423"/>
    <w:rsid w:val="00303710"/>
    <w:rsid w:val="00303FB6"/>
    <w:rsid w:val="00304121"/>
    <w:rsid w:val="0030457B"/>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0F36"/>
    <w:rsid w:val="0032136C"/>
    <w:rsid w:val="00321CD8"/>
    <w:rsid w:val="00321ED2"/>
    <w:rsid w:val="00322520"/>
    <w:rsid w:val="003229F1"/>
    <w:rsid w:val="0032318F"/>
    <w:rsid w:val="0032363E"/>
    <w:rsid w:val="00323FA6"/>
    <w:rsid w:val="003244A5"/>
    <w:rsid w:val="00324B46"/>
    <w:rsid w:val="00325322"/>
    <w:rsid w:val="00325815"/>
    <w:rsid w:val="00326EFC"/>
    <w:rsid w:val="0032739E"/>
    <w:rsid w:val="00327461"/>
    <w:rsid w:val="003276C7"/>
    <w:rsid w:val="00327846"/>
    <w:rsid w:val="0033006E"/>
    <w:rsid w:val="00331161"/>
    <w:rsid w:val="003314C7"/>
    <w:rsid w:val="00331779"/>
    <w:rsid w:val="0033197E"/>
    <w:rsid w:val="00332051"/>
    <w:rsid w:val="0033211C"/>
    <w:rsid w:val="0033258A"/>
    <w:rsid w:val="00332AB8"/>
    <w:rsid w:val="003331C4"/>
    <w:rsid w:val="003342A1"/>
    <w:rsid w:val="00334CAD"/>
    <w:rsid w:val="003355F5"/>
    <w:rsid w:val="003363CD"/>
    <w:rsid w:val="00336947"/>
    <w:rsid w:val="00340170"/>
    <w:rsid w:val="003408B3"/>
    <w:rsid w:val="00340BB1"/>
    <w:rsid w:val="00340ED8"/>
    <w:rsid w:val="003427C3"/>
    <w:rsid w:val="0034282F"/>
    <w:rsid w:val="003434A1"/>
    <w:rsid w:val="00343ADB"/>
    <w:rsid w:val="00343F9A"/>
    <w:rsid w:val="00344656"/>
    <w:rsid w:val="00344732"/>
    <w:rsid w:val="0034494C"/>
    <w:rsid w:val="0034511B"/>
    <w:rsid w:val="00345834"/>
    <w:rsid w:val="0034586D"/>
    <w:rsid w:val="00345907"/>
    <w:rsid w:val="003466BD"/>
    <w:rsid w:val="00346A7D"/>
    <w:rsid w:val="003476AD"/>
    <w:rsid w:val="00347FD2"/>
    <w:rsid w:val="003502A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5205"/>
    <w:rsid w:val="00365ED9"/>
    <w:rsid w:val="00366598"/>
    <w:rsid w:val="00366D06"/>
    <w:rsid w:val="00366EDC"/>
    <w:rsid w:val="003677E9"/>
    <w:rsid w:val="003706CC"/>
    <w:rsid w:val="00370B30"/>
    <w:rsid w:val="00370D35"/>
    <w:rsid w:val="00370E51"/>
    <w:rsid w:val="0037107B"/>
    <w:rsid w:val="00371768"/>
    <w:rsid w:val="00371AC4"/>
    <w:rsid w:val="00371DDF"/>
    <w:rsid w:val="00372F2D"/>
    <w:rsid w:val="00373DCE"/>
    <w:rsid w:val="00375A26"/>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730"/>
    <w:rsid w:val="003A4AD1"/>
    <w:rsid w:val="003A4BE3"/>
    <w:rsid w:val="003A4CC5"/>
    <w:rsid w:val="003A50B5"/>
    <w:rsid w:val="003A62BC"/>
    <w:rsid w:val="003A756B"/>
    <w:rsid w:val="003A7CBF"/>
    <w:rsid w:val="003A7D9F"/>
    <w:rsid w:val="003B0B09"/>
    <w:rsid w:val="003B1AD0"/>
    <w:rsid w:val="003B221C"/>
    <w:rsid w:val="003B2566"/>
    <w:rsid w:val="003B28DB"/>
    <w:rsid w:val="003B4139"/>
    <w:rsid w:val="003B49C3"/>
    <w:rsid w:val="003B4ADC"/>
    <w:rsid w:val="003B4EFE"/>
    <w:rsid w:val="003B551C"/>
    <w:rsid w:val="003B5773"/>
    <w:rsid w:val="003B630F"/>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94E"/>
    <w:rsid w:val="003E7A80"/>
    <w:rsid w:val="003F05FF"/>
    <w:rsid w:val="003F1CB7"/>
    <w:rsid w:val="003F2770"/>
    <w:rsid w:val="003F2AE4"/>
    <w:rsid w:val="003F365F"/>
    <w:rsid w:val="003F373D"/>
    <w:rsid w:val="003F39A7"/>
    <w:rsid w:val="003F3E38"/>
    <w:rsid w:val="003F4AE2"/>
    <w:rsid w:val="003F4DFE"/>
    <w:rsid w:val="003F558A"/>
    <w:rsid w:val="003F64BD"/>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7AFC"/>
    <w:rsid w:val="00430077"/>
    <w:rsid w:val="004302B5"/>
    <w:rsid w:val="004311F7"/>
    <w:rsid w:val="0043120B"/>
    <w:rsid w:val="00431859"/>
    <w:rsid w:val="00433331"/>
    <w:rsid w:val="00433364"/>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4D16"/>
    <w:rsid w:val="004652D3"/>
    <w:rsid w:val="004653F9"/>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62A0"/>
    <w:rsid w:val="004B62C7"/>
    <w:rsid w:val="004B6B93"/>
    <w:rsid w:val="004B71CF"/>
    <w:rsid w:val="004B77E0"/>
    <w:rsid w:val="004B7B85"/>
    <w:rsid w:val="004C116B"/>
    <w:rsid w:val="004C155C"/>
    <w:rsid w:val="004C193F"/>
    <w:rsid w:val="004C198C"/>
    <w:rsid w:val="004C1F17"/>
    <w:rsid w:val="004C21E4"/>
    <w:rsid w:val="004C2E4F"/>
    <w:rsid w:val="004C353D"/>
    <w:rsid w:val="004C3C42"/>
    <w:rsid w:val="004C3D5E"/>
    <w:rsid w:val="004C3F30"/>
    <w:rsid w:val="004C4849"/>
    <w:rsid w:val="004C4AAD"/>
    <w:rsid w:val="004C4DED"/>
    <w:rsid w:val="004C4EEA"/>
    <w:rsid w:val="004C5BC5"/>
    <w:rsid w:val="004C5CB8"/>
    <w:rsid w:val="004C5F23"/>
    <w:rsid w:val="004C5FFA"/>
    <w:rsid w:val="004D02EC"/>
    <w:rsid w:val="004D07BC"/>
    <w:rsid w:val="004D08F8"/>
    <w:rsid w:val="004D0A34"/>
    <w:rsid w:val="004D0AF7"/>
    <w:rsid w:val="004D0CBA"/>
    <w:rsid w:val="004D0E7D"/>
    <w:rsid w:val="004D2066"/>
    <w:rsid w:val="004D2757"/>
    <w:rsid w:val="004D2CE7"/>
    <w:rsid w:val="004D2E04"/>
    <w:rsid w:val="004D3975"/>
    <w:rsid w:val="004D3EA0"/>
    <w:rsid w:val="004D4A87"/>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5FF0"/>
    <w:rsid w:val="004E6B4C"/>
    <w:rsid w:val="004E6DE6"/>
    <w:rsid w:val="004E7C68"/>
    <w:rsid w:val="004F071C"/>
    <w:rsid w:val="004F09A2"/>
    <w:rsid w:val="004F1435"/>
    <w:rsid w:val="004F19DD"/>
    <w:rsid w:val="004F2DFA"/>
    <w:rsid w:val="004F31BF"/>
    <w:rsid w:val="004F4014"/>
    <w:rsid w:val="004F45C6"/>
    <w:rsid w:val="004F46CC"/>
    <w:rsid w:val="004F61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21CD4"/>
    <w:rsid w:val="00521FF0"/>
    <w:rsid w:val="00522285"/>
    <w:rsid w:val="0052269E"/>
    <w:rsid w:val="00522B44"/>
    <w:rsid w:val="0052325D"/>
    <w:rsid w:val="005234E6"/>
    <w:rsid w:val="005244EF"/>
    <w:rsid w:val="0052469A"/>
    <w:rsid w:val="005250B6"/>
    <w:rsid w:val="005251CB"/>
    <w:rsid w:val="00525997"/>
    <w:rsid w:val="00526223"/>
    <w:rsid w:val="005265FA"/>
    <w:rsid w:val="00526637"/>
    <w:rsid w:val="005269C7"/>
    <w:rsid w:val="00526A1D"/>
    <w:rsid w:val="00526D1E"/>
    <w:rsid w:val="005279DA"/>
    <w:rsid w:val="0053056A"/>
    <w:rsid w:val="00531543"/>
    <w:rsid w:val="005315EC"/>
    <w:rsid w:val="005315F6"/>
    <w:rsid w:val="00532130"/>
    <w:rsid w:val="00532203"/>
    <w:rsid w:val="005323DA"/>
    <w:rsid w:val="005325E0"/>
    <w:rsid w:val="0053277D"/>
    <w:rsid w:val="0053302A"/>
    <w:rsid w:val="00533319"/>
    <w:rsid w:val="00533846"/>
    <w:rsid w:val="00534DB1"/>
    <w:rsid w:val="00535B39"/>
    <w:rsid w:val="00535D27"/>
    <w:rsid w:val="00535EFE"/>
    <w:rsid w:val="005361E3"/>
    <w:rsid w:val="00536760"/>
    <w:rsid w:val="00536780"/>
    <w:rsid w:val="0053799B"/>
    <w:rsid w:val="00537BC5"/>
    <w:rsid w:val="0054073D"/>
    <w:rsid w:val="0054132D"/>
    <w:rsid w:val="00541AD6"/>
    <w:rsid w:val="0054285A"/>
    <w:rsid w:val="00542C1D"/>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3758"/>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3588"/>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D7E39"/>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AE0"/>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30"/>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661"/>
    <w:rsid w:val="00643714"/>
    <w:rsid w:val="00643793"/>
    <w:rsid w:val="00644623"/>
    <w:rsid w:val="00644637"/>
    <w:rsid w:val="0064465C"/>
    <w:rsid w:val="00644831"/>
    <w:rsid w:val="0064570E"/>
    <w:rsid w:val="00645D56"/>
    <w:rsid w:val="00645E68"/>
    <w:rsid w:val="00646E2A"/>
    <w:rsid w:val="00647626"/>
    <w:rsid w:val="00650123"/>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7CF"/>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210C"/>
    <w:rsid w:val="006A2773"/>
    <w:rsid w:val="006A2991"/>
    <w:rsid w:val="006A2B7D"/>
    <w:rsid w:val="006A32E1"/>
    <w:rsid w:val="006A3377"/>
    <w:rsid w:val="006A4030"/>
    <w:rsid w:val="006A41CA"/>
    <w:rsid w:val="006A42A3"/>
    <w:rsid w:val="006A44CE"/>
    <w:rsid w:val="006A44CF"/>
    <w:rsid w:val="006A4518"/>
    <w:rsid w:val="006A4B23"/>
    <w:rsid w:val="006A5396"/>
    <w:rsid w:val="006A5399"/>
    <w:rsid w:val="006A587F"/>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7AE"/>
    <w:rsid w:val="006F1997"/>
    <w:rsid w:val="006F1A9B"/>
    <w:rsid w:val="006F1CEC"/>
    <w:rsid w:val="006F2011"/>
    <w:rsid w:val="006F2ABE"/>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28BC"/>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99E"/>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1FA3"/>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B61"/>
    <w:rsid w:val="00755AE2"/>
    <w:rsid w:val="00756A83"/>
    <w:rsid w:val="00756AF7"/>
    <w:rsid w:val="00756CE1"/>
    <w:rsid w:val="007570CB"/>
    <w:rsid w:val="00757391"/>
    <w:rsid w:val="00757745"/>
    <w:rsid w:val="007577D9"/>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123F"/>
    <w:rsid w:val="007D23A7"/>
    <w:rsid w:val="007D261F"/>
    <w:rsid w:val="007D26E2"/>
    <w:rsid w:val="007D271E"/>
    <w:rsid w:val="007D2E7E"/>
    <w:rsid w:val="007D3D2B"/>
    <w:rsid w:val="007D4753"/>
    <w:rsid w:val="007D4EC3"/>
    <w:rsid w:val="007D5120"/>
    <w:rsid w:val="007D556A"/>
    <w:rsid w:val="007D5897"/>
    <w:rsid w:val="007D6633"/>
    <w:rsid w:val="007D6D20"/>
    <w:rsid w:val="007D71D2"/>
    <w:rsid w:val="007D73C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0E97"/>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1F31"/>
    <w:rsid w:val="008128C9"/>
    <w:rsid w:val="0081291B"/>
    <w:rsid w:val="00812D34"/>
    <w:rsid w:val="00814B22"/>
    <w:rsid w:val="00814C58"/>
    <w:rsid w:val="00814DF3"/>
    <w:rsid w:val="00814EA6"/>
    <w:rsid w:val="0081576E"/>
    <w:rsid w:val="008164DA"/>
    <w:rsid w:val="0081681C"/>
    <w:rsid w:val="0081735E"/>
    <w:rsid w:val="00820226"/>
    <w:rsid w:val="0082023C"/>
    <w:rsid w:val="0082158F"/>
    <w:rsid w:val="008221D0"/>
    <w:rsid w:val="0082249B"/>
    <w:rsid w:val="008230CA"/>
    <w:rsid w:val="00823418"/>
    <w:rsid w:val="008238BE"/>
    <w:rsid w:val="00824C20"/>
    <w:rsid w:val="00824F19"/>
    <w:rsid w:val="0082543E"/>
    <w:rsid w:val="00825603"/>
    <w:rsid w:val="00826401"/>
    <w:rsid w:val="00826666"/>
    <w:rsid w:val="0082746F"/>
    <w:rsid w:val="0083000D"/>
    <w:rsid w:val="00831145"/>
    <w:rsid w:val="008316D3"/>
    <w:rsid w:val="0083323D"/>
    <w:rsid w:val="00833356"/>
    <w:rsid w:val="00833367"/>
    <w:rsid w:val="0083341D"/>
    <w:rsid w:val="00833A34"/>
    <w:rsid w:val="00833A76"/>
    <w:rsid w:val="00833DAD"/>
    <w:rsid w:val="008343BD"/>
    <w:rsid w:val="00834D58"/>
    <w:rsid w:val="00835608"/>
    <w:rsid w:val="0083590B"/>
    <w:rsid w:val="00836374"/>
    <w:rsid w:val="0083638E"/>
    <w:rsid w:val="00837ED5"/>
    <w:rsid w:val="00840597"/>
    <w:rsid w:val="00840DA0"/>
    <w:rsid w:val="00840DBB"/>
    <w:rsid w:val="0084138B"/>
    <w:rsid w:val="0084161E"/>
    <w:rsid w:val="00841973"/>
    <w:rsid w:val="00842832"/>
    <w:rsid w:val="00842A48"/>
    <w:rsid w:val="00842BE2"/>
    <w:rsid w:val="00842C7C"/>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2FAC"/>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08B9"/>
    <w:rsid w:val="00870E4B"/>
    <w:rsid w:val="0087137D"/>
    <w:rsid w:val="00872250"/>
    <w:rsid w:val="00872F2C"/>
    <w:rsid w:val="00874066"/>
    <w:rsid w:val="00874109"/>
    <w:rsid w:val="00874B35"/>
    <w:rsid w:val="00875404"/>
    <w:rsid w:val="00875941"/>
    <w:rsid w:val="00875DAE"/>
    <w:rsid w:val="00876E9F"/>
    <w:rsid w:val="0087768E"/>
    <w:rsid w:val="00880181"/>
    <w:rsid w:val="00880267"/>
    <w:rsid w:val="00880455"/>
    <w:rsid w:val="00880A61"/>
    <w:rsid w:val="00881242"/>
    <w:rsid w:val="00882AF9"/>
    <w:rsid w:val="00882C42"/>
    <w:rsid w:val="00884E47"/>
    <w:rsid w:val="00884E58"/>
    <w:rsid w:val="00885B11"/>
    <w:rsid w:val="00886270"/>
    <w:rsid w:val="0088627E"/>
    <w:rsid w:val="00886F74"/>
    <w:rsid w:val="008877DE"/>
    <w:rsid w:val="00887CED"/>
    <w:rsid w:val="00887DE3"/>
    <w:rsid w:val="0089006F"/>
    <w:rsid w:val="00890B3A"/>
    <w:rsid w:val="00891460"/>
    <w:rsid w:val="00892017"/>
    <w:rsid w:val="00892754"/>
    <w:rsid w:val="00893CAA"/>
    <w:rsid w:val="008940F1"/>
    <w:rsid w:val="008945E8"/>
    <w:rsid w:val="008946D1"/>
    <w:rsid w:val="00895F47"/>
    <w:rsid w:val="008962F3"/>
    <w:rsid w:val="0089636D"/>
    <w:rsid w:val="00896712"/>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4DA5"/>
    <w:rsid w:val="0092500B"/>
    <w:rsid w:val="00925BCF"/>
    <w:rsid w:val="00926E0D"/>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109"/>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02A"/>
    <w:rsid w:val="009677FE"/>
    <w:rsid w:val="00967E90"/>
    <w:rsid w:val="00967EC6"/>
    <w:rsid w:val="00970183"/>
    <w:rsid w:val="009702E6"/>
    <w:rsid w:val="00970B7D"/>
    <w:rsid w:val="0097186F"/>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2731"/>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AF0"/>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EF"/>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507"/>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B78"/>
    <w:rsid w:val="00A07B94"/>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2C9B"/>
    <w:rsid w:val="00A33BEA"/>
    <w:rsid w:val="00A33EAA"/>
    <w:rsid w:val="00A3436B"/>
    <w:rsid w:val="00A34A31"/>
    <w:rsid w:val="00A35786"/>
    <w:rsid w:val="00A35AFC"/>
    <w:rsid w:val="00A3666B"/>
    <w:rsid w:val="00A37117"/>
    <w:rsid w:val="00A37629"/>
    <w:rsid w:val="00A37CB4"/>
    <w:rsid w:val="00A40D60"/>
    <w:rsid w:val="00A40F64"/>
    <w:rsid w:val="00A433D5"/>
    <w:rsid w:val="00A439F6"/>
    <w:rsid w:val="00A43CCA"/>
    <w:rsid w:val="00A4486E"/>
    <w:rsid w:val="00A450F2"/>
    <w:rsid w:val="00A46AB0"/>
    <w:rsid w:val="00A47A7D"/>
    <w:rsid w:val="00A47D43"/>
    <w:rsid w:val="00A500B4"/>
    <w:rsid w:val="00A5060D"/>
    <w:rsid w:val="00A507DD"/>
    <w:rsid w:val="00A50C16"/>
    <w:rsid w:val="00A51031"/>
    <w:rsid w:val="00A51332"/>
    <w:rsid w:val="00A518E3"/>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5D5"/>
    <w:rsid w:val="00A55888"/>
    <w:rsid w:val="00A559AE"/>
    <w:rsid w:val="00A57AF2"/>
    <w:rsid w:val="00A602C2"/>
    <w:rsid w:val="00A6054D"/>
    <w:rsid w:val="00A60649"/>
    <w:rsid w:val="00A609E3"/>
    <w:rsid w:val="00A60AE4"/>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1EF"/>
    <w:rsid w:val="00A71A0B"/>
    <w:rsid w:val="00A71AAC"/>
    <w:rsid w:val="00A72684"/>
    <w:rsid w:val="00A72B4A"/>
    <w:rsid w:val="00A72E5E"/>
    <w:rsid w:val="00A73ABD"/>
    <w:rsid w:val="00A74152"/>
    <w:rsid w:val="00A74893"/>
    <w:rsid w:val="00A7664D"/>
    <w:rsid w:val="00A76794"/>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0F3"/>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0EAC"/>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EAB"/>
    <w:rsid w:val="00AE4B66"/>
    <w:rsid w:val="00AE4BC6"/>
    <w:rsid w:val="00AE4DE4"/>
    <w:rsid w:val="00AE4FC6"/>
    <w:rsid w:val="00AE544E"/>
    <w:rsid w:val="00AE6266"/>
    <w:rsid w:val="00AE651C"/>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AF7B85"/>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4D9F"/>
    <w:rsid w:val="00B1503A"/>
    <w:rsid w:val="00B15A9C"/>
    <w:rsid w:val="00B2045C"/>
    <w:rsid w:val="00B206AB"/>
    <w:rsid w:val="00B20949"/>
    <w:rsid w:val="00B21A8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07D8"/>
    <w:rsid w:val="00B61243"/>
    <w:rsid w:val="00B61C60"/>
    <w:rsid w:val="00B62701"/>
    <w:rsid w:val="00B63902"/>
    <w:rsid w:val="00B6406F"/>
    <w:rsid w:val="00B64420"/>
    <w:rsid w:val="00B64ECA"/>
    <w:rsid w:val="00B656BE"/>
    <w:rsid w:val="00B65AAF"/>
    <w:rsid w:val="00B65D42"/>
    <w:rsid w:val="00B67A37"/>
    <w:rsid w:val="00B67A57"/>
    <w:rsid w:val="00B70043"/>
    <w:rsid w:val="00B703D4"/>
    <w:rsid w:val="00B70449"/>
    <w:rsid w:val="00B705A3"/>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1471"/>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AFE"/>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EC4"/>
    <w:rsid w:val="00C05F72"/>
    <w:rsid w:val="00C060D0"/>
    <w:rsid w:val="00C06B7D"/>
    <w:rsid w:val="00C115AA"/>
    <w:rsid w:val="00C13522"/>
    <w:rsid w:val="00C144BE"/>
    <w:rsid w:val="00C15377"/>
    <w:rsid w:val="00C15570"/>
    <w:rsid w:val="00C1574A"/>
    <w:rsid w:val="00C15EA9"/>
    <w:rsid w:val="00C16D63"/>
    <w:rsid w:val="00C16F37"/>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391"/>
    <w:rsid w:val="00C27419"/>
    <w:rsid w:val="00C27438"/>
    <w:rsid w:val="00C27A58"/>
    <w:rsid w:val="00C30E7A"/>
    <w:rsid w:val="00C31521"/>
    <w:rsid w:val="00C3158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4E22"/>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37"/>
    <w:rsid w:val="00C677F3"/>
    <w:rsid w:val="00C67DBD"/>
    <w:rsid w:val="00C67F34"/>
    <w:rsid w:val="00C70543"/>
    <w:rsid w:val="00C72DB1"/>
    <w:rsid w:val="00C7302D"/>
    <w:rsid w:val="00C73157"/>
    <w:rsid w:val="00C7457C"/>
    <w:rsid w:val="00C75397"/>
    <w:rsid w:val="00C75B05"/>
    <w:rsid w:val="00C7731D"/>
    <w:rsid w:val="00C7744E"/>
    <w:rsid w:val="00C77C51"/>
    <w:rsid w:val="00C77DF5"/>
    <w:rsid w:val="00C77E5E"/>
    <w:rsid w:val="00C8005D"/>
    <w:rsid w:val="00C80955"/>
    <w:rsid w:val="00C80987"/>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5B3"/>
    <w:rsid w:val="00C876CC"/>
    <w:rsid w:val="00C877DE"/>
    <w:rsid w:val="00C87C48"/>
    <w:rsid w:val="00C900A4"/>
    <w:rsid w:val="00C9045E"/>
    <w:rsid w:val="00C90E62"/>
    <w:rsid w:val="00C9113F"/>
    <w:rsid w:val="00C91387"/>
    <w:rsid w:val="00C9200B"/>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5DD"/>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351"/>
    <w:rsid w:val="00CD6756"/>
    <w:rsid w:val="00CD6874"/>
    <w:rsid w:val="00CDC6B8"/>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CF7FB8"/>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56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6212"/>
    <w:rsid w:val="00D46891"/>
    <w:rsid w:val="00D46CD2"/>
    <w:rsid w:val="00D5080E"/>
    <w:rsid w:val="00D514EF"/>
    <w:rsid w:val="00D51CFD"/>
    <w:rsid w:val="00D51FF9"/>
    <w:rsid w:val="00D5263E"/>
    <w:rsid w:val="00D52A75"/>
    <w:rsid w:val="00D5388D"/>
    <w:rsid w:val="00D53EB5"/>
    <w:rsid w:val="00D54173"/>
    <w:rsid w:val="00D5455A"/>
    <w:rsid w:val="00D54586"/>
    <w:rsid w:val="00D54B50"/>
    <w:rsid w:val="00D55CA2"/>
    <w:rsid w:val="00D56168"/>
    <w:rsid w:val="00D5695B"/>
    <w:rsid w:val="00D57CA5"/>
    <w:rsid w:val="00D57CBD"/>
    <w:rsid w:val="00D57F50"/>
    <w:rsid w:val="00D57FEB"/>
    <w:rsid w:val="00D606C7"/>
    <w:rsid w:val="00D6109C"/>
    <w:rsid w:val="00D612C0"/>
    <w:rsid w:val="00D630ED"/>
    <w:rsid w:val="00D63743"/>
    <w:rsid w:val="00D63F50"/>
    <w:rsid w:val="00D65EA9"/>
    <w:rsid w:val="00D66067"/>
    <w:rsid w:val="00D6628E"/>
    <w:rsid w:val="00D663EA"/>
    <w:rsid w:val="00D66A15"/>
    <w:rsid w:val="00D676A8"/>
    <w:rsid w:val="00D67F96"/>
    <w:rsid w:val="00D70040"/>
    <w:rsid w:val="00D71B7C"/>
    <w:rsid w:val="00D71DCC"/>
    <w:rsid w:val="00D7269C"/>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83E"/>
    <w:rsid w:val="00D91900"/>
    <w:rsid w:val="00D93856"/>
    <w:rsid w:val="00D93918"/>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63CB"/>
    <w:rsid w:val="00DB6461"/>
    <w:rsid w:val="00DB6977"/>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6052"/>
    <w:rsid w:val="00DC67AD"/>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1FD4"/>
    <w:rsid w:val="00DF2936"/>
    <w:rsid w:val="00DF3880"/>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EC3"/>
    <w:rsid w:val="00E25DDA"/>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404"/>
    <w:rsid w:val="00EB2D87"/>
    <w:rsid w:val="00EB2DE6"/>
    <w:rsid w:val="00EB2EAE"/>
    <w:rsid w:val="00EB3EE0"/>
    <w:rsid w:val="00EB4E35"/>
    <w:rsid w:val="00EB5225"/>
    <w:rsid w:val="00EB5644"/>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56F4"/>
    <w:rsid w:val="00EC5CCC"/>
    <w:rsid w:val="00EC5D63"/>
    <w:rsid w:val="00EC63A9"/>
    <w:rsid w:val="00EC69CE"/>
    <w:rsid w:val="00EC779D"/>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14C"/>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492"/>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88A"/>
    <w:rsid w:val="00F41DFE"/>
    <w:rsid w:val="00F4274F"/>
    <w:rsid w:val="00F42772"/>
    <w:rsid w:val="00F4278E"/>
    <w:rsid w:val="00F43AE6"/>
    <w:rsid w:val="00F449C1"/>
    <w:rsid w:val="00F44C23"/>
    <w:rsid w:val="00F44F63"/>
    <w:rsid w:val="00F450F8"/>
    <w:rsid w:val="00F459F2"/>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633F"/>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3CFC"/>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4B99"/>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84B"/>
    <w:rsid w:val="00FC22ED"/>
    <w:rsid w:val="00FC2793"/>
    <w:rsid w:val="00FC38AC"/>
    <w:rsid w:val="00FC3B86"/>
    <w:rsid w:val="00FC41CA"/>
    <w:rsid w:val="00FC45E5"/>
    <w:rsid w:val="00FC4841"/>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3449"/>
    <w:rsid w:val="00FF5301"/>
    <w:rsid w:val="00FF6016"/>
    <w:rsid w:val="00FF646C"/>
    <w:rsid w:val="00FF71EA"/>
    <w:rsid w:val="00FF7A2C"/>
    <w:rsid w:val="00FF7D10"/>
    <w:rsid w:val="00FF7D52"/>
    <w:rsid w:val="01704CFB"/>
    <w:rsid w:val="0172359C"/>
    <w:rsid w:val="01960370"/>
    <w:rsid w:val="019D9BC1"/>
    <w:rsid w:val="01A6B129"/>
    <w:rsid w:val="02485A01"/>
    <w:rsid w:val="02F4416F"/>
    <w:rsid w:val="0418497E"/>
    <w:rsid w:val="04890C85"/>
    <w:rsid w:val="048A692E"/>
    <w:rsid w:val="06271497"/>
    <w:rsid w:val="06D46C92"/>
    <w:rsid w:val="070DD47D"/>
    <w:rsid w:val="07178D4C"/>
    <w:rsid w:val="075F41B6"/>
    <w:rsid w:val="08044AF6"/>
    <w:rsid w:val="081372FF"/>
    <w:rsid w:val="08353E3D"/>
    <w:rsid w:val="0843FB47"/>
    <w:rsid w:val="08E5B8CA"/>
    <w:rsid w:val="090078F5"/>
    <w:rsid w:val="0928D85D"/>
    <w:rsid w:val="09ABB1CC"/>
    <w:rsid w:val="0A65BC74"/>
    <w:rsid w:val="0AD2B23C"/>
    <w:rsid w:val="0B0D6AEA"/>
    <w:rsid w:val="0B447E07"/>
    <w:rsid w:val="0BC58164"/>
    <w:rsid w:val="0BCAA23E"/>
    <w:rsid w:val="0BFB7450"/>
    <w:rsid w:val="0C0F8AA7"/>
    <w:rsid w:val="0C2EBA3D"/>
    <w:rsid w:val="0C33EAAF"/>
    <w:rsid w:val="0C493FD0"/>
    <w:rsid w:val="0C4DD25C"/>
    <w:rsid w:val="0C549026"/>
    <w:rsid w:val="0D2FA23D"/>
    <w:rsid w:val="0D328CDF"/>
    <w:rsid w:val="0D34F05D"/>
    <w:rsid w:val="0D97F60C"/>
    <w:rsid w:val="0DBF1708"/>
    <w:rsid w:val="0EC9C49F"/>
    <w:rsid w:val="0EF6038B"/>
    <w:rsid w:val="0F34DC78"/>
    <w:rsid w:val="0F56F0CB"/>
    <w:rsid w:val="103BB4E4"/>
    <w:rsid w:val="1086589A"/>
    <w:rsid w:val="109A5E99"/>
    <w:rsid w:val="10CA5F73"/>
    <w:rsid w:val="12666B51"/>
    <w:rsid w:val="12A06574"/>
    <w:rsid w:val="12ED02E0"/>
    <w:rsid w:val="138B4571"/>
    <w:rsid w:val="13C7CAEC"/>
    <w:rsid w:val="13D21011"/>
    <w:rsid w:val="14142B96"/>
    <w:rsid w:val="1437A768"/>
    <w:rsid w:val="14684DA1"/>
    <w:rsid w:val="15D668BA"/>
    <w:rsid w:val="1654790E"/>
    <w:rsid w:val="17263566"/>
    <w:rsid w:val="177B407A"/>
    <w:rsid w:val="17AE1491"/>
    <w:rsid w:val="17B9DBC5"/>
    <w:rsid w:val="1882C9B6"/>
    <w:rsid w:val="18B0EB31"/>
    <w:rsid w:val="18B57409"/>
    <w:rsid w:val="18C413A0"/>
    <w:rsid w:val="192AFE71"/>
    <w:rsid w:val="19AAFF48"/>
    <w:rsid w:val="1A27E002"/>
    <w:rsid w:val="1A756410"/>
    <w:rsid w:val="1A893DB1"/>
    <w:rsid w:val="1A9005EB"/>
    <w:rsid w:val="1AA28B47"/>
    <w:rsid w:val="1B1416EC"/>
    <w:rsid w:val="1BE506D1"/>
    <w:rsid w:val="1CB50CB1"/>
    <w:rsid w:val="1EC6881E"/>
    <w:rsid w:val="2059A31D"/>
    <w:rsid w:val="21163B38"/>
    <w:rsid w:val="21D7FAC4"/>
    <w:rsid w:val="223B1255"/>
    <w:rsid w:val="228D6514"/>
    <w:rsid w:val="2330C01D"/>
    <w:rsid w:val="2349829B"/>
    <w:rsid w:val="2350B661"/>
    <w:rsid w:val="2370520E"/>
    <w:rsid w:val="247831B9"/>
    <w:rsid w:val="24990057"/>
    <w:rsid w:val="24BB7A0D"/>
    <w:rsid w:val="24F0C062"/>
    <w:rsid w:val="25318E97"/>
    <w:rsid w:val="25DCC307"/>
    <w:rsid w:val="25EBB8E3"/>
    <w:rsid w:val="2675B140"/>
    <w:rsid w:val="275C61BA"/>
    <w:rsid w:val="2857AACC"/>
    <w:rsid w:val="2870E4E3"/>
    <w:rsid w:val="28765F50"/>
    <w:rsid w:val="28C4B19B"/>
    <w:rsid w:val="28E2CBA4"/>
    <w:rsid w:val="290C446D"/>
    <w:rsid w:val="2927BD69"/>
    <w:rsid w:val="2A2B690B"/>
    <w:rsid w:val="2A5862A0"/>
    <w:rsid w:val="2AA601A9"/>
    <w:rsid w:val="2AA85EC5"/>
    <w:rsid w:val="2AB240A2"/>
    <w:rsid w:val="2B498065"/>
    <w:rsid w:val="2B800BFA"/>
    <w:rsid w:val="2C41D20A"/>
    <w:rsid w:val="2CC68A70"/>
    <w:rsid w:val="2CE75C77"/>
    <w:rsid w:val="2D49606C"/>
    <w:rsid w:val="30E5A7AD"/>
    <w:rsid w:val="3133E601"/>
    <w:rsid w:val="31377F38"/>
    <w:rsid w:val="319E4ED8"/>
    <w:rsid w:val="31A7DA4C"/>
    <w:rsid w:val="32575C2B"/>
    <w:rsid w:val="3303F031"/>
    <w:rsid w:val="33260131"/>
    <w:rsid w:val="334C72EE"/>
    <w:rsid w:val="33C37015"/>
    <w:rsid w:val="344074DC"/>
    <w:rsid w:val="354A05FE"/>
    <w:rsid w:val="35729844"/>
    <w:rsid w:val="36978936"/>
    <w:rsid w:val="36ABF885"/>
    <w:rsid w:val="36C60325"/>
    <w:rsid w:val="36C860F4"/>
    <w:rsid w:val="3760565A"/>
    <w:rsid w:val="37708D56"/>
    <w:rsid w:val="38015DA4"/>
    <w:rsid w:val="38240E64"/>
    <w:rsid w:val="385731EB"/>
    <w:rsid w:val="38FD55AB"/>
    <w:rsid w:val="395E28C4"/>
    <w:rsid w:val="397945AF"/>
    <w:rsid w:val="398C015F"/>
    <w:rsid w:val="3AE81026"/>
    <w:rsid w:val="3AF9F925"/>
    <w:rsid w:val="3B154EB1"/>
    <w:rsid w:val="3B8543D4"/>
    <w:rsid w:val="3BC3745B"/>
    <w:rsid w:val="3BD3B314"/>
    <w:rsid w:val="3C8A23BF"/>
    <w:rsid w:val="3C95C986"/>
    <w:rsid w:val="3CAEACC1"/>
    <w:rsid w:val="3CD896F8"/>
    <w:rsid w:val="3D0ED2DE"/>
    <w:rsid w:val="3D1D4B3C"/>
    <w:rsid w:val="3D287EC2"/>
    <w:rsid w:val="3D840D57"/>
    <w:rsid w:val="3DEC1985"/>
    <w:rsid w:val="3E0112C9"/>
    <w:rsid w:val="3E7F4084"/>
    <w:rsid w:val="3EB70E4F"/>
    <w:rsid w:val="3EBA2EA7"/>
    <w:rsid w:val="3EF904D5"/>
    <w:rsid w:val="3F4319BF"/>
    <w:rsid w:val="3F73EED2"/>
    <w:rsid w:val="3FCD6A48"/>
    <w:rsid w:val="3FEDD215"/>
    <w:rsid w:val="406A312C"/>
    <w:rsid w:val="40702374"/>
    <w:rsid w:val="40E76E12"/>
    <w:rsid w:val="410FBF33"/>
    <w:rsid w:val="4187F6AE"/>
    <w:rsid w:val="424D231E"/>
    <w:rsid w:val="425F603A"/>
    <w:rsid w:val="42D6A1F2"/>
    <w:rsid w:val="43AE33B5"/>
    <w:rsid w:val="43E6FF17"/>
    <w:rsid w:val="450002D2"/>
    <w:rsid w:val="453BEAA1"/>
    <w:rsid w:val="4547443D"/>
    <w:rsid w:val="45F6D5F2"/>
    <w:rsid w:val="467DDD0E"/>
    <w:rsid w:val="46FA6692"/>
    <w:rsid w:val="4702EC9F"/>
    <w:rsid w:val="4730A8C3"/>
    <w:rsid w:val="4765A033"/>
    <w:rsid w:val="47B6C185"/>
    <w:rsid w:val="47D18B1F"/>
    <w:rsid w:val="482802D6"/>
    <w:rsid w:val="48BB79C0"/>
    <w:rsid w:val="48CA5164"/>
    <w:rsid w:val="497A3E7F"/>
    <w:rsid w:val="4990590B"/>
    <w:rsid w:val="4A0F5BC4"/>
    <w:rsid w:val="4A31D483"/>
    <w:rsid w:val="4AA97689"/>
    <w:rsid w:val="4AAC36C6"/>
    <w:rsid w:val="4AD39F6E"/>
    <w:rsid w:val="4BACE3D3"/>
    <w:rsid w:val="4C3334B2"/>
    <w:rsid w:val="4C7F468A"/>
    <w:rsid w:val="4D80FD15"/>
    <w:rsid w:val="4D90B8D2"/>
    <w:rsid w:val="4D94E9DE"/>
    <w:rsid w:val="4DB0A2BC"/>
    <w:rsid w:val="4E0E95B9"/>
    <w:rsid w:val="4E15C3D5"/>
    <w:rsid w:val="4E7D184A"/>
    <w:rsid w:val="4E837291"/>
    <w:rsid w:val="4EE48495"/>
    <w:rsid w:val="4F45EB8F"/>
    <w:rsid w:val="4FBADE08"/>
    <w:rsid w:val="4FCC9E2D"/>
    <w:rsid w:val="4FF8C8D2"/>
    <w:rsid w:val="4FFDFFF2"/>
    <w:rsid w:val="5048E8F2"/>
    <w:rsid w:val="5051683C"/>
    <w:rsid w:val="5144CED7"/>
    <w:rsid w:val="5164B715"/>
    <w:rsid w:val="52EE5C56"/>
    <w:rsid w:val="53144E6C"/>
    <w:rsid w:val="53C310DB"/>
    <w:rsid w:val="53C97165"/>
    <w:rsid w:val="54337C16"/>
    <w:rsid w:val="550A5955"/>
    <w:rsid w:val="5572B478"/>
    <w:rsid w:val="563B19F9"/>
    <w:rsid w:val="5641BE0C"/>
    <w:rsid w:val="56A457CD"/>
    <w:rsid w:val="56D4B66F"/>
    <w:rsid w:val="5851C576"/>
    <w:rsid w:val="5972BABB"/>
    <w:rsid w:val="59CA4AE9"/>
    <w:rsid w:val="5B3022CD"/>
    <w:rsid w:val="5BCAF523"/>
    <w:rsid w:val="5BE1382C"/>
    <w:rsid w:val="5C343FB1"/>
    <w:rsid w:val="5C5A3B4A"/>
    <w:rsid w:val="5CA7DD24"/>
    <w:rsid w:val="5DF4EBCC"/>
    <w:rsid w:val="5EB4000D"/>
    <w:rsid w:val="5EC4A25A"/>
    <w:rsid w:val="5F4DB700"/>
    <w:rsid w:val="5FB6FF4E"/>
    <w:rsid w:val="5FDFE4BA"/>
    <w:rsid w:val="60CB9D7B"/>
    <w:rsid w:val="617BB51B"/>
    <w:rsid w:val="61EECA19"/>
    <w:rsid w:val="623A36A7"/>
    <w:rsid w:val="62B45B44"/>
    <w:rsid w:val="630DD113"/>
    <w:rsid w:val="64290638"/>
    <w:rsid w:val="644863FA"/>
    <w:rsid w:val="64BC21D7"/>
    <w:rsid w:val="64D94F3A"/>
    <w:rsid w:val="65465E9E"/>
    <w:rsid w:val="656B824F"/>
    <w:rsid w:val="65D4C9D4"/>
    <w:rsid w:val="66365B2B"/>
    <w:rsid w:val="666D2C95"/>
    <w:rsid w:val="66D0EA23"/>
    <w:rsid w:val="672ADFD1"/>
    <w:rsid w:val="6739C319"/>
    <w:rsid w:val="67A9ED1E"/>
    <w:rsid w:val="6953E961"/>
    <w:rsid w:val="698C59F9"/>
    <w:rsid w:val="6A4B8345"/>
    <w:rsid w:val="6B0B33CD"/>
    <w:rsid w:val="6B9910B8"/>
    <w:rsid w:val="6C59F025"/>
    <w:rsid w:val="6C80D455"/>
    <w:rsid w:val="6CEB7766"/>
    <w:rsid w:val="6D20365B"/>
    <w:rsid w:val="6D466EB8"/>
    <w:rsid w:val="6D753C9E"/>
    <w:rsid w:val="6DB9668F"/>
    <w:rsid w:val="6DE888A5"/>
    <w:rsid w:val="6DF6709B"/>
    <w:rsid w:val="6DF846AF"/>
    <w:rsid w:val="6E47ECB8"/>
    <w:rsid w:val="6ECB0456"/>
    <w:rsid w:val="6F0D1329"/>
    <w:rsid w:val="70ACDD60"/>
    <w:rsid w:val="70ED980F"/>
    <w:rsid w:val="71841EAC"/>
    <w:rsid w:val="71B0E191"/>
    <w:rsid w:val="71ECEA95"/>
    <w:rsid w:val="72837D40"/>
    <w:rsid w:val="730DA29F"/>
    <w:rsid w:val="73BC0CAB"/>
    <w:rsid w:val="73DC1623"/>
    <w:rsid w:val="742FBEB8"/>
    <w:rsid w:val="7472C336"/>
    <w:rsid w:val="74836E22"/>
    <w:rsid w:val="74B18BB1"/>
    <w:rsid w:val="75804D55"/>
    <w:rsid w:val="75E32901"/>
    <w:rsid w:val="75EC8BCA"/>
    <w:rsid w:val="765737CA"/>
    <w:rsid w:val="766295C9"/>
    <w:rsid w:val="7711BDCA"/>
    <w:rsid w:val="77D4C080"/>
    <w:rsid w:val="784AB988"/>
    <w:rsid w:val="784C6265"/>
    <w:rsid w:val="78D19ACA"/>
    <w:rsid w:val="78D59C29"/>
    <w:rsid w:val="7927E7C8"/>
    <w:rsid w:val="79DA5537"/>
    <w:rsid w:val="79EF185B"/>
    <w:rsid w:val="79FCE03B"/>
    <w:rsid w:val="7A0742C7"/>
    <w:rsid w:val="7A7CBD03"/>
    <w:rsid w:val="7A8017AB"/>
    <w:rsid w:val="7AAB0700"/>
    <w:rsid w:val="7B1CDE8F"/>
    <w:rsid w:val="7B26FD58"/>
    <w:rsid w:val="7B8CAF24"/>
    <w:rsid w:val="7BCCD839"/>
    <w:rsid w:val="7C1355C1"/>
    <w:rsid w:val="7C805B6D"/>
    <w:rsid w:val="7C8E4CB7"/>
    <w:rsid w:val="7CCB4788"/>
    <w:rsid w:val="7CED62CC"/>
    <w:rsid w:val="7E3BD676"/>
    <w:rsid w:val="7E48103E"/>
    <w:rsid w:val="7F0D04B6"/>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ECD048EA-1F5D-4DFF-A2B7-822E513E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061486"/>
    <w:pPr>
      <w:spacing w:before="120" w:after="240" w:line="240" w:lineRule="auto"/>
      <w:outlineLvl w:val="1"/>
    </w:pPr>
    <w:rPr>
      <w:rFonts w:ascii="Calibri" w:eastAsia="Times New Roman" w:hAnsi="Calibri"/>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061486"/>
    <w:rPr>
      <w:rFonts w:ascii="Calibri" w:eastAsia="Times New Roman" w:hAnsi="Calibri"/>
      <w:b/>
      <w:bCs/>
      <w:color w:val="000000" w:themeColor="text1"/>
      <w:sz w:val="28"/>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val="en-US"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lang w:val="en-US"/>
    </w:rPr>
  </w:style>
  <w:style w:type="paragraph" w:styleId="BodyText">
    <w:name w:val="Body Text"/>
    <w:basedOn w:val="Normal"/>
    <w:link w:val="BodyTextChar"/>
    <w:autoRedefine/>
    <w:qFormat/>
    <w:locked/>
    <w:rsid w:val="00AF7B85"/>
    <w:pPr>
      <w:framePr w:hSpace="180" w:wrap="around" w:vAnchor="text" w:hAnchor="margin" w:y="1"/>
      <w:spacing w:before="60" w:after="120" w:line="240" w:lineRule="auto"/>
      <w:jc w:val="both"/>
    </w:pPr>
    <w:rPr>
      <w:rFonts w:ascii="Calibri" w:eastAsia="Times New Roman" w:hAnsi="Calibri"/>
      <w:sz w:val="24"/>
      <w:lang w:eastAsia="en-US"/>
    </w:rPr>
  </w:style>
  <w:style w:type="character" w:customStyle="1" w:styleId="BodyTextChar">
    <w:name w:val="Body Text Char"/>
    <w:basedOn w:val="DefaultParagraphFont"/>
    <w:link w:val="BodyText"/>
    <w:rsid w:val="00AF7B85"/>
    <w:rPr>
      <w:rFonts w:ascii="Calibri" w:eastAsia="Times New Roman" w:hAnsi="Calibri"/>
      <w:color w:val="000000" w:themeColor="text1"/>
      <w:sz w:val="24"/>
      <w:szCs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TableParagraph">
    <w:name w:val="Table Paragraph"/>
    <w:basedOn w:val="Normal"/>
    <w:uiPriority w:val="1"/>
    <w:qFormat/>
    <w:rsid w:val="003363CD"/>
    <w:pPr>
      <w:widowControl w:val="0"/>
      <w:ind w:left="107"/>
    </w:pPr>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llegept.org/docs/default-source/ontario-clinical-exam/what-to-expect-on-exam-day.docx?sfvrsn=c02bdca1_1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llegept.org/docs/default-source/ontario-clinical-exam/exam-accommodations-request-form.docx?sfvrsn=103adda1_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5" ma:contentTypeDescription="Create a new document." ma:contentTypeScope="" ma:versionID="ef99b0ba3e54cc6cfe384d5afe036320">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00f449545464771ddb4d4e7ea3827455"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2fa5fe3-8267-40bc-a4b0-ab3c2f42cf0e">
      <Terms xmlns="http://schemas.microsoft.com/office/infopath/2007/PartnerControls"/>
    </lcf76f155ced4ddcb4097134ff3c332f>
    <TaxCatchAll xmlns="dd4ebb1d-1783-4937-98be-393756be9c1c" xsi:nil="true"/>
    <SharedWithUsers xmlns="dd4ebb1d-1783-4937-98be-393756be9c1c">
      <UserInfo>
        <DisplayName>Julia Bacic</DisplayName>
        <AccountId>113</AccountId>
        <AccountType/>
      </UserInfo>
      <UserInfo>
        <DisplayName>Taylor Turner</DisplayName>
        <AccountId>23</AccountId>
        <AccountType/>
      </UserInfo>
      <UserInfo>
        <DisplayName>Amanda Sandhu</DisplayName>
        <AccountId>9</AccountId>
        <AccountType/>
      </UserInfo>
    </SharedWithUsers>
  </documentManagement>
</p:properties>
</file>

<file path=customXml/itemProps1.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2.xml><?xml version="1.0" encoding="utf-8"?>
<ds:datastoreItem xmlns:ds="http://schemas.openxmlformats.org/officeDocument/2006/customXml" ds:itemID="{82317D42-ED38-4172-9454-E1FE0D24D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a5fe3-8267-40bc-a4b0-ab3c2f42cf0e"/>
    <ds:schemaRef ds:uri="dd4ebb1d-1783-4937-98be-393756be9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9A6AD-B717-4DE1-AD78-223AC2B8113A}">
  <ds:schemaRefs>
    <ds:schemaRef ds:uri="http://www.imanage.com/work/xmlschema"/>
  </ds:schemaRefs>
</ds:datastoreItem>
</file>

<file path=customXml/itemProps4.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5.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61ea6423-5f7c-4b67-9a22-f436eb69d7b3"/>
    <ds:schemaRef ds:uri="4cb9a93f-8fbb-4687-a66b-ae8c7cb6aa59"/>
    <ds:schemaRef ds:uri="92fa5fe3-8267-40bc-a4b0-ab3c2f42cf0e"/>
    <ds:schemaRef ds:uri="dd4ebb1d-1783-4937-98be-393756be9c1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818</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Links>
    <vt:vector size="18" baseType="variant">
      <vt:variant>
        <vt:i4>852008</vt:i4>
      </vt:variant>
      <vt:variant>
        <vt:i4>6</vt:i4>
      </vt:variant>
      <vt:variant>
        <vt:i4>0</vt:i4>
      </vt:variant>
      <vt:variant>
        <vt:i4>5</vt:i4>
      </vt:variant>
      <vt:variant>
        <vt:lpwstr>mailto:Ashand@collegept.org</vt:lpwstr>
      </vt:variant>
      <vt:variant>
        <vt:lpwstr/>
      </vt:variant>
      <vt:variant>
        <vt:i4>1048599</vt:i4>
      </vt:variant>
      <vt:variant>
        <vt:i4>3</vt:i4>
      </vt:variant>
      <vt:variant>
        <vt:i4>0</vt:i4>
      </vt:variant>
      <vt:variant>
        <vt:i4>5</vt:i4>
      </vt:variant>
      <vt:variant>
        <vt:lpwstr>https://katedewhirst.com/</vt:lpwstr>
      </vt:variant>
      <vt:variant>
        <vt:lpwstr/>
      </vt:variant>
      <vt:variant>
        <vt:i4>65576</vt:i4>
      </vt:variant>
      <vt:variant>
        <vt:i4>0</vt:i4>
      </vt:variant>
      <vt:variant>
        <vt:i4>0</vt:i4>
      </vt:variant>
      <vt:variant>
        <vt:i4>5</vt:i4>
      </vt:variant>
      <vt:variant>
        <vt:lpwstr>mailto:apinch@collegept.org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Hughes</dc:creator>
  <cp:keywords/>
  <dc:description/>
  <cp:lastModifiedBy>Connie Fong</cp:lastModifiedBy>
  <cp:revision>9</cp:revision>
  <cp:lastPrinted>2020-03-09T22:41:00Z</cp:lastPrinted>
  <dcterms:created xsi:type="dcterms:W3CDTF">2024-03-04T23:03:00Z</dcterms:created>
  <dcterms:modified xsi:type="dcterms:W3CDTF">2024-03-08T20:51:00Z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