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A46B" w14:textId="1FAE83CA" w:rsidR="0012728A" w:rsidRPr="00FB27AF" w:rsidRDefault="0012728A" w:rsidP="00FB27AF">
      <w:pPr>
        <w:pStyle w:val="Heading1"/>
        <w:spacing w:after="240" w:line="240" w:lineRule="auto"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bookmarkStart w:id="0" w:name="_Toc115168775"/>
      <w:bookmarkStart w:id="1" w:name="_Toc144388754"/>
      <w:r w:rsidRPr="00FB27AF">
        <w:rPr>
          <w:rFonts w:asciiTheme="minorHAnsi" w:hAnsiTheme="minorHAnsi" w:cstheme="minorBidi"/>
          <w:b/>
          <w:bCs/>
          <w:sz w:val="36"/>
          <w:szCs w:val="36"/>
        </w:rPr>
        <w:t>Evidence-Informed Practice</w:t>
      </w:r>
      <w:bookmarkEnd w:id="0"/>
      <w:bookmarkEnd w:id="1"/>
      <w:r w:rsidR="008A39EF">
        <w:rPr>
          <w:rFonts w:asciiTheme="minorHAnsi" w:hAnsiTheme="minorHAnsi" w:cstheme="minorBidi"/>
          <w:b/>
          <w:bCs/>
          <w:sz w:val="36"/>
          <w:szCs w:val="36"/>
        </w:rPr>
        <w:t xml:space="preserve"> Standard</w:t>
      </w:r>
    </w:p>
    <w:p w14:paraId="32C1BF09" w14:textId="27EB0E4E" w:rsidR="00BD68AE" w:rsidRDefault="000966B7" w:rsidP="000966B7">
      <w:pPr>
        <w:spacing w:after="240" w:line="240" w:lineRule="auto"/>
        <w:rPr>
          <w:sz w:val="24"/>
          <w:szCs w:val="24"/>
          <w:lang w:eastAsia="en-CA"/>
        </w:rPr>
      </w:pPr>
      <w:r w:rsidRPr="007C4C5D">
        <w:rPr>
          <w:sz w:val="24"/>
          <w:szCs w:val="24"/>
          <w:lang w:eastAsia="en-CA"/>
        </w:rPr>
        <w:t>Effective Date: November 1, 2024</w:t>
      </w:r>
      <w:r>
        <w:rPr>
          <w:sz w:val="24"/>
          <w:szCs w:val="24"/>
          <w:lang w:eastAsia="en-CA"/>
        </w:rPr>
        <w:br/>
      </w:r>
      <w:r w:rsidR="00BD68AE">
        <w:rPr>
          <w:sz w:val="24"/>
          <w:szCs w:val="24"/>
          <w:lang w:eastAsia="en-CA"/>
        </w:rPr>
        <w:t>Date</w:t>
      </w:r>
      <w:r>
        <w:rPr>
          <w:sz w:val="24"/>
          <w:szCs w:val="24"/>
          <w:lang w:eastAsia="en-CA"/>
        </w:rPr>
        <w:t xml:space="preserve"> Approved</w:t>
      </w:r>
      <w:r w:rsidR="00BD68AE">
        <w:rPr>
          <w:sz w:val="24"/>
          <w:szCs w:val="24"/>
          <w:lang w:eastAsia="en-CA"/>
        </w:rPr>
        <w:t>:</w:t>
      </w:r>
      <w:r w:rsidR="00DB5408">
        <w:rPr>
          <w:sz w:val="24"/>
          <w:szCs w:val="24"/>
          <w:lang w:eastAsia="en-CA"/>
        </w:rPr>
        <w:t xml:space="preserve"> September 23, 2024</w:t>
      </w:r>
    </w:p>
    <w:p w14:paraId="7E1C8219" w14:textId="77777777" w:rsidR="0012728A" w:rsidRPr="00876987" w:rsidRDefault="0012728A" w:rsidP="0012728A">
      <w:pPr>
        <w:spacing w:after="240" w:line="240" w:lineRule="auto"/>
        <w:rPr>
          <w:rFonts w:cstheme="minorHAnsi"/>
          <w:b/>
          <w:bCs/>
          <w:sz w:val="28"/>
          <w:szCs w:val="28"/>
          <w:lang w:eastAsia="en-CA"/>
        </w:rPr>
      </w:pPr>
      <w:r w:rsidRPr="00876987">
        <w:rPr>
          <w:rFonts w:cstheme="minorHAnsi"/>
          <w:b/>
          <w:bCs/>
          <w:sz w:val="28"/>
          <w:szCs w:val="28"/>
          <w:lang w:eastAsia="en-CA"/>
        </w:rPr>
        <w:t>Standard</w:t>
      </w:r>
    </w:p>
    <w:p w14:paraId="26B7E235" w14:textId="77777777" w:rsidR="0012728A" w:rsidRPr="00876987" w:rsidRDefault="0012728A" w:rsidP="0012728A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>The physiotherapist engages in </w:t>
      </w:r>
      <w:r w:rsidRPr="00876987">
        <w:rPr>
          <w:rFonts w:eastAsia="Times New Roman" w:cstheme="minorHAnsi"/>
          <w:b/>
          <w:bCs/>
          <w:sz w:val="24"/>
          <w:szCs w:val="24"/>
          <w:lang w:eastAsia="en-CA"/>
        </w:rPr>
        <w:t xml:space="preserve">evidence-informed practice </w:t>
      </w:r>
      <w:r w:rsidRPr="00876987">
        <w:rPr>
          <w:rFonts w:eastAsia="Times New Roman" w:cstheme="minorHAnsi"/>
          <w:sz w:val="24"/>
          <w:szCs w:val="24"/>
          <w:lang w:eastAsia="en-CA"/>
        </w:rPr>
        <w:t>in physiotherapy service delivery.</w:t>
      </w:r>
    </w:p>
    <w:p w14:paraId="776DDF18" w14:textId="77777777" w:rsidR="0012728A" w:rsidRPr="00876987" w:rsidRDefault="0012728A" w:rsidP="0012728A">
      <w:pPr>
        <w:spacing w:after="240" w:line="240" w:lineRule="auto"/>
        <w:rPr>
          <w:rFonts w:cstheme="minorHAnsi"/>
          <w:b/>
          <w:bCs/>
          <w:sz w:val="28"/>
          <w:szCs w:val="28"/>
          <w:lang w:eastAsia="en-CA"/>
        </w:rPr>
      </w:pPr>
      <w:r w:rsidRPr="00876987">
        <w:rPr>
          <w:rFonts w:cstheme="minorHAnsi"/>
          <w:b/>
          <w:bCs/>
          <w:sz w:val="28"/>
          <w:szCs w:val="28"/>
          <w:lang w:eastAsia="en-CA"/>
        </w:rPr>
        <w:t>Expected outcome</w:t>
      </w:r>
    </w:p>
    <w:p w14:paraId="4D14A5BC" w14:textId="2D32A7D8" w:rsidR="0012728A" w:rsidRPr="00876987" w:rsidRDefault="00067F12" w:rsidP="0012728A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>Patients</w:t>
      </w:r>
      <w:r w:rsidR="0012728A" w:rsidRPr="00876987">
        <w:rPr>
          <w:rFonts w:eastAsia="Times New Roman" w:cstheme="minorHAnsi"/>
          <w:sz w:val="24"/>
          <w:szCs w:val="24"/>
          <w:lang w:eastAsia="en-CA"/>
        </w:rPr>
        <w:t xml:space="preserve"> can expect that the physiotherapy services they receive are informed by the best available, credible evidence, the personal knowledge, training, and experience of the physiotherapist, and the </w:t>
      </w:r>
      <w:r w:rsidR="00522F48" w:rsidRPr="00876987">
        <w:rPr>
          <w:rFonts w:eastAsia="Times New Roman" w:cstheme="minorHAnsi"/>
          <w:sz w:val="24"/>
          <w:szCs w:val="24"/>
          <w:lang w:eastAsia="en-CA"/>
        </w:rPr>
        <w:t xml:space="preserve">patient’s </w:t>
      </w:r>
      <w:r w:rsidR="0012728A" w:rsidRPr="00876987">
        <w:rPr>
          <w:rFonts w:eastAsia="Times New Roman" w:cstheme="minorHAnsi"/>
          <w:sz w:val="24"/>
          <w:szCs w:val="24"/>
          <w:lang w:eastAsia="en-CA"/>
        </w:rPr>
        <w:t>perspective.</w:t>
      </w:r>
    </w:p>
    <w:p w14:paraId="2C270D9E" w14:textId="77777777" w:rsidR="0012728A" w:rsidRPr="00553F44" w:rsidRDefault="0012728A" w:rsidP="0012728A">
      <w:pPr>
        <w:spacing w:after="240" w:line="240" w:lineRule="auto"/>
        <w:rPr>
          <w:rFonts w:cstheme="minorHAnsi"/>
          <w:b/>
          <w:bCs/>
          <w:sz w:val="28"/>
          <w:szCs w:val="28"/>
          <w:lang w:eastAsia="en-CA"/>
        </w:rPr>
      </w:pPr>
      <w:r w:rsidRPr="00553F44">
        <w:rPr>
          <w:rFonts w:cstheme="minorHAnsi"/>
          <w:b/>
          <w:bCs/>
          <w:sz w:val="28"/>
          <w:szCs w:val="28"/>
          <w:lang w:eastAsia="en-CA"/>
        </w:rPr>
        <w:t xml:space="preserve">Performance expectations </w:t>
      </w:r>
    </w:p>
    <w:p w14:paraId="45E843F0" w14:textId="45D0511A" w:rsidR="0015725F" w:rsidRDefault="0015725F" w:rsidP="0012728A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The physiotherapist:</w:t>
      </w:r>
    </w:p>
    <w:p w14:paraId="26065392" w14:textId="1B484078" w:rsidR="00AF11E2" w:rsidRDefault="00D56A72" w:rsidP="00D56A7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443F">
        <w:rPr>
          <w:rFonts w:eastAsia="Times New Roman" w:cstheme="minorHAnsi"/>
          <w:b/>
          <w:bCs/>
          <w:sz w:val="24"/>
          <w:szCs w:val="24"/>
          <w:lang w:eastAsia="en-CA"/>
        </w:rPr>
        <w:t>Critically appraises</w:t>
      </w:r>
      <w:r w:rsidRPr="00876987">
        <w:rPr>
          <w:rFonts w:eastAsia="Times New Roman" w:cstheme="minorHAnsi"/>
          <w:sz w:val="24"/>
          <w:szCs w:val="24"/>
          <w:lang w:eastAsia="en-CA"/>
        </w:rPr>
        <w:t xml:space="preserve"> evidence relevant to the practice setting, population served, and available assessment and treatment options before integrating evidence into practice.</w:t>
      </w:r>
    </w:p>
    <w:p w14:paraId="4100EB47" w14:textId="77777777" w:rsidR="0073570F" w:rsidRPr="00876987" w:rsidRDefault="0073570F" w:rsidP="0073570F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 xml:space="preserve">Incorporates </w:t>
      </w:r>
      <w:r w:rsidRPr="002E443F">
        <w:rPr>
          <w:rFonts w:eastAsia="Times New Roman" w:cstheme="minorHAnsi"/>
          <w:sz w:val="24"/>
          <w:szCs w:val="24"/>
          <w:lang w:eastAsia="en-CA"/>
        </w:rPr>
        <w:t>critically appraised</w:t>
      </w:r>
      <w:r w:rsidRPr="00876987">
        <w:rPr>
          <w:rFonts w:eastAsia="Times New Roman" w:cstheme="minorHAnsi"/>
          <w:sz w:val="24"/>
          <w:szCs w:val="24"/>
          <w:lang w:eastAsia="en-CA"/>
        </w:rPr>
        <w:t xml:space="preserve"> physiotherapy-related evidence into assessment and treatment plans.</w:t>
      </w:r>
    </w:p>
    <w:p w14:paraId="4B71DE35" w14:textId="2E261C92" w:rsidR="0073570F" w:rsidRPr="00876987" w:rsidRDefault="0073570F" w:rsidP="0073570F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 xml:space="preserve">Integrates critical thinking and professional judgment into patient-centered care, evaluating their practice in terms of </w:t>
      </w:r>
      <w:r w:rsidR="00C2161F">
        <w:rPr>
          <w:rFonts w:eastAsia="Times New Roman" w:cstheme="minorHAnsi"/>
          <w:sz w:val="24"/>
          <w:szCs w:val="24"/>
          <w:lang w:eastAsia="en-CA"/>
        </w:rPr>
        <w:t>patient</w:t>
      </w:r>
      <w:r w:rsidR="00C2161F" w:rsidRPr="00876987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876987">
        <w:rPr>
          <w:rFonts w:eastAsia="Times New Roman" w:cstheme="minorHAnsi"/>
          <w:sz w:val="24"/>
          <w:szCs w:val="24"/>
          <w:lang w:eastAsia="en-CA"/>
        </w:rPr>
        <w:t>outcomes, and modifying approaches based on this self-reflective process.</w:t>
      </w:r>
    </w:p>
    <w:p w14:paraId="190285E7" w14:textId="2B2B0384" w:rsidR="00D56A72" w:rsidRPr="0073570F" w:rsidRDefault="007C2DE2" w:rsidP="0073570F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D</w:t>
      </w:r>
      <w:r w:rsidR="0073570F" w:rsidRPr="00876987">
        <w:rPr>
          <w:rFonts w:eastAsia="Times New Roman" w:cstheme="minorHAnsi"/>
          <w:sz w:val="24"/>
          <w:szCs w:val="24"/>
          <w:lang w:eastAsia="en-CA"/>
        </w:rPr>
        <w:t>oes not promote information, treatment options</w:t>
      </w:r>
      <w:r w:rsidR="003A2237">
        <w:rPr>
          <w:rFonts w:eastAsia="Times New Roman" w:cstheme="minorHAnsi"/>
          <w:sz w:val="24"/>
          <w:szCs w:val="24"/>
          <w:lang w:eastAsia="en-CA"/>
        </w:rPr>
        <w:t>,</w:t>
      </w:r>
      <w:r w:rsidR="0073570F" w:rsidRPr="00876987">
        <w:rPr>
          <w:rFonts w:eastAsia="Times New Roman" w:cstheme="minorHAnsi"/>
          <w:sz w:val="24"/>
          <w:szCs w:val="24"/>
          <w:lang w:eastAsia="en-CA"/>
        </w:rPr>
        <w:t xml:space="preserve"> or products that are not grounded in scientific and physiologically plausible evidence. </w:t>
      </w:r>
    </w:p>
    <w:p w14:paraId="71422496" w14:textId="1E72D2A5" w:rsidR="0012728A" w:rsidRPr="00876987" w:rsidRDefault="00AC51FB" w:rsidP="0012728A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Regarding the use of</w:t>
      </w:r>
      <w:r w:rsidR="00212CFA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212CFA">
        <w:rPr>
          <w:rFonts w:eastAsia="Times New Roman" w:cstheme="minorHAnsi"/>
          <w:b/>
          <w:bCs/>
          <w:sz w:val="24"/>
          <w:szCs w:val="24"/>
          <w:lang w:eastAsia="en-CA"/>
        </w:rPr>
        <w:t>emerging</w:t>
      </w:r>
      <w:r w:rsidR="009910A2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</w:t>
      </w:r>
      <w:r w:rsidR="009910A2" w:rsidRPr="009910A2">
        <w:rPr>
          <w:rFonts w:eastAsia="Times New Roman" w:cstheme="minorHAnsi"/>
          <w:sz w:val="24"/>
          <w:szCs w:val="24"/>
          <w:lang w:eastAsia="en-CA"/>
        </w:rPr>
        <w:t>or</w:t>
      </w:r>
      <w:r w:rsidR="009910A2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complementary</w:t>
      </w:r>
      <w:r w:rsidRPr="00212CFA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therapies</w:t>
      </w:r>
      <w:r>
        <w:rPr>
          <w:rFonts w:eastAsia="Times New Roman" w:cstheme="minorHAnsi"/>
          <w:sz w:val="24"/>
          <w:szCs w:val="24"/>
          <w:lang w:eastAsia="en-CA"/>
        </w:rPr>
        <w:t>, t</w:t>
      </w:r>
      <w:r w:rsidR="0012728A" w:rsidRPr="00876987">
        <w:rPr>
          <w:rFonts w:eastAsia="Times New Roman" w:cstheme="minorHAnsi"/>
          <w:sz w:val="24"/>
          <w:szCs w:val="24"/>
          <w:lang w:eastAsia="en-CA"/>
        </w:rPr>
        <w:t>he physiotherapist:</w:t>
      </w:r>
    </w:p>
    <w:p w14:paraId="1182858E" w14:textId="77777777" w:rsidR="0012728A" w:rsidRPr="00876987" w:rsidRDefault="0012728A" w:rsidP="0012728A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>Before incorporating new or emerging therapies into the physiotherapy services they provide, is aware of:</w:t>
      </w:r>
    </w:p>
    <w:p w14:paraId="574A6430" w14:textId="77777777" w:rsidR="0012728A" w:rsidRPr="00876987" w:rsidRDefault="0012728A" w:rsidP="0012728A">
      <w:pPr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>Related legislative and regulatory considerations.</w:t>
      </w:r>
    </w:p>
    <w:p w14:paraId="5BF269D7" w14:textId="0CB1AE84" w:rsidR="0012728A" w:rsidRPr="00876987" w:rsidRDefault="0012728A" w:rsidP="0012728A">
      <w:pPr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 xml:space="preserve">The </w:t>
      </w:r>
      <w:r w:rsidR="006D6253">
        <w:rPr>
          <w:rFonts w:eastAsia="Times New Roman" w:cstheme="minorHAnsi"/>
          <w:sz w:val="24"/>
          <w:szCs w:val="24"/>
          <w:lang w:eastAsia="en-CA"/>
        </w:rPr>
        <w:t>relevant advancements and changes</w:t>
      </w:r>
      <w:r w:rsidR="000576DF">
        <w:rPr>
          <w:rFonts w:eastAsia="Times New Roman" w:cstheme="minorHAnsi"/>
          <w:sz w:val="24"/>
          <w:szCs w:val="24"/>
          <w:lang w:eastAsia="en-CA"/>
        </w:rPr>
        <w:t xml:space="preserve"> within</w:t>
      </w:r>
      <w:r w:rsidRPr="00876987">
        <w:rPr>
          <w:rFonts w:eastAsia="Times New Roman" w:cstheme="minorHAnsi"/>
          <w:sz w:val="24"/>
          <w:szCs w:val="24"/>
          <w:lang w:eastAsia="en-CA"/>
        </w:rPr>
        <w:t xml:space="preserve"> the physiotherapy profession</w:t>
      </w:r>
      <w:r w:rsidR="000576DF">
        <w:rPr>
          <w:rFonts w:eastAsia="Times New Roman" w:cstheme="minorHAnsi"/>
          <w:sz w:val="24"/>
          <w:szCs w:val="24"/>
          <w:lang w:eastAsia="en-CA"/>
        </w:rPr>
        <w:t>, specifically relating to evidence-informed practices and standards of care</w:t>
      </w:r>
      <w:r w:rsidRPr="00876987">
        <w:rPr>
          <w:rFonts w:eastAsia="Times New Roman" w:cstheme="minorHAnsi"/>
          <w:sz w:val="24"/>
          <w:szCs w:val="24"/>
          <w:lang w:eastAsia="en-CA"/>
        </w:rPr>
        <w:t>.</w:t>
      </w:r>
    </w:p>
    <w:p w14:paraId="7DD3463A" w14:textId="77777777" w:rsidR="0012728A" w:rsidRPr="00876987" w:rsidRDefault="0012728A" w:rsidP="0012728A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t>The training, knowledge, skills and judgement necessary to enable the new or emerging practice.</w:t>
      </w:r>
    </w:p>
    <w:p w14:paraId="10860770" w14:textId="57FB1159" w:rsidR="0012728A" w:rsidRPr="00876987" w:rsidRDefault="0012728A" w:rsidP="0012728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76987">
        <w:rPr>
          <w:rFonts w:eastAsia="Times New Roman" w:cstheme="minorHAnsi"/>
          <w:sz w:val="24"/>
          <w:szCs w:val="24"/>
          <w:lang w:eastAsia="en-CA"/>
        </w:rPr>
        <w:lastRenderedPageBreak/>
        <w:t xml:space="preserve">Clearly communicates with </w:t>
      </w:r>
      <w:r w:rsidR="00067F12" w:rsidRPr="00876987">
        <w:rPr>
          <w:rFonts w:eastAsia="Times New Roman" w:cstheme="minorHAnsi"/>
          <w:sz w:val="24"/>
          <w:szCs w:val="24"/>
          <w:lang w:eastAsia="en-CA"/>
        </w:rPr>
        <w:t>patients</w:t>
      </w:r>
      <w:r w:rsidRPr="00876987">
        <w:rPr>
          <w:rFonts w:eastAsia="Times New Roman" w:cstheme="minorHAnsi"/>
          <w:sz w:val="24"/>
          <w:szCs w:val="24"/>
          <w:lang w:eastAsia="en-CA"/>
        </w:rPr>
        <w:t xml:space="preserve"> and </w:t>
      </w:r>
      <w:r w:rsidRPr="00895335">
        <w:rPr>
          <w:rFonts w:eastAsia="Times New Roman" w:cstheme="minorHAnsi"/>
          <w:b/>
          <w:bCs/>
          <w:sz w:val="24"/>
          <w:szCs w:val="24"/>
          <w:lang w:eastAsia="en-CA"/>
        </w:rPr>
        <w:t>others</w:t>
      </w:r>
      <w:r w:rsidRPr="00876987">
        <w:rPr>
          <w:rFonts w:eastAsia="Times New Roman" w:cstheme="minorHAnsi"/>
          <w:sz w:val="24"/>
          <w:szCs w:val="24"/>
          <w:lang w:eastAsia="en-CA"/>
        </w:rPr>
        <w:t xml:space="preserve"> when the services proposed are </w:t>
      </w:r>
      <w:r w:rsidRPr="00AB13CD">
        <w:rPr>
          <w:rFonts w:eastAsia="Times New Roman" w:cstheme="minorHAnsi"/>
          <w:sz w:val="24"/>
          <w:szCs w:val="24"/>
          <w:lang w:eastAsia="en-CA"/>
        </w:rPr>
        <w:t>emerging or complementary therapies.</w:t>
      </w:r>
    </w:p>
    <w:p w14:paraId="715C9539" w14:textId="3D6FF143" w:rsidR="00A1483D" w:rsidRDefault="00A1483D" w:rsidP="0012728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A1483D">
        <w:rPr>
          <w:rFonts w:eastAsia="Times New Roman" w:cstheme="minorHAnsi"/>
          <w:sz w:val="24"/>
          <w:szCs w:val="24"/>
          <w:lang w:eastAsia="en-CA"/>
        </w:rPr>
        <w:t>Obtains</w:t>
      </w:r>
      <w:r w:rsidR="00F063F4">
        <w:rPr>
          <w:rFonts w:eastAsia="Times New Roman" w:cstheme="minorHAnsi"/>
          <w:sz w:val="24"/>
          <w:szCs w:val="24"/>
          <w:lang w:eastAsia="en-CA"/>
        </w:rPr>
        <w:t xml:space="preserve"> the</w:t>
      </w:r>
      <w:r w:rsidRPr="00A1483D">
        <w:rPr>
          <w:rFonts w:eastAsia="Times New Roman" w:cstheme="minorHAnsi"/>
          <w:sz w:val="24"/>
          <w:szCs w:val="24"/>
          <w:lang w:eastAsia="en-CA"/>
        </w:rPr>
        <w:t xml:space="preserve"> patient</w:t>
      </w:r>
      <w:r w:rsidR="00F063F4">
        <w:rPr>
          <w:rFonts w:eastAsia="Times New Roman" w:cstheme="minorHAnsi"/>
          <w:sz w:val="24"/>
          <w:szCs w:val="24"/>
          <w:lang w:eastAsia="en-CA"/>
        </w:rPr>
        <w:t>’s</w:t>
      </w:r>
      <w:r w:rsidRPr="00A1483D">
        <w:rPr>
          <w:rFonts w:eastAsia="Times New Roman" w:cstheme="minorHAnsi"/>
          <w:sz w:val="24"/>
          <w:szCs w:val="24"/>
          <w:lang w:eastAsia="en-CA"/>
        </w:rPr>
        <w:t xml:space="preserve"> informed consent for emerging or complementary services by</w:t>
      </w:r>
      <w:r w:rsidR="008E17A0">
        <w:rPr>
          <w:rFonts w:eastAsia="Times New Roman" w:cstheme="minorHAnsi"/>
          <w:sz w:val="24"/>
          <w:szCs w:val="24"/>
          <w:lang w:eastAsia="en-CA"/>
        </w:rPr>
        <w:t>, including but not limited to,</w:t>
      </w:r>
      <w:r w:rsidR="00DF095F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612E97">
        <w:rPr>
          <w:rFonts w:eastAsia="Times New Roman" w:cstheme="minorHAnsi"/>
          <w:sz w:val="24"/>
          <w:szCs w:val="24"/>
          <w:lang w:eastAsia="en-CA"/>
        </w:rPr>
        <w:t xml:space="preserve">advising the patient of </w:t>
      </w:r>
      <w:r w:rsidRPr="00A1483D">
        <w:rPr>
          <w:rFonts w:eastAsia="Times New Roman" w:cstheme="minorHAnsi"/>
          <w:sz w:val="24"/>
          <w:szCs w:val="24"/>
          <w:lang w:eastAsia="en-CA"/>
        </w:rPr>
        <w:t>the current evidence supporting the proposed service</w:t>
      </w:r>
      <w:r w:rsidR="00FF678C">
        <w:rPr>
          <w:rFonts w:eastAsia="Times New Roman" w:cstheme="minorHAnsi"/>
          <w:sz w:val="24"/>
          <w:szCs w:val="24"/>
          <w:lang w:eastAsia="en-CA"/>
        </w:rPr>
        <w:t xml:space="preserve"> and the </w:t>
      </w:r>
      <w:r w:rsidRPr="00A1483D">
        <w:rPr>
          <w:rFonts w:eastAsia="Times New Roman" w:cstheme="minorHAnsi"/>
          <w:sz w:val="24"/>
          <w:szCs w:val="24"/>
          <w:lang w:eastAsia="en-CA"/>
        </w:rPr>
        <w:t>potential implications</w:t>
      </w:r>
      <w:r w:rsidR="00F819F1">
        <w:rPr>
          <w:rFonts w:eastAsia="Times New Roman" w:cstheme="minorHAnsi"/>
          <w:sz w:val="24"/>
          <w:szCs w:val="24"/>
          <w:lang w:eastAsia="en-CA"/>
        </w:rPr>
        <w:t xml:space="preserve">, </w:t>
      </w:r>
      <w:r w:rsidRPr="00A1483D">
        <w:rPr>
          <w:rFonts w:eastAsia="Times New Roman" w:cstheme="minorHAnsi"/>
          <w:sz w:val="24"/>
          <w:szCs w:val="24"/>
          <w:lang w:eastAsia="en-CA"/>
        </w:rPr>
        <w:t xml:space="preserve">including funding </w:t>
      </w:r>
      <w:r>
        <w:rPr>
          <w:rFonts w:eastAsia="Times New Roman" w:cstheme="minorHAnsi"/>
          <w:sz w:val="24"/>
          <w:szCs w:val="24"/>
          <w:lang w:eastAsia="en-CA"/>
        </w:rPr>
        <w:t>implications</w:t>
      </w:r>
      <w:r w:rsidR="00F819F1">
        <w:rPr>
          <w:rFonts w:eastAsia="Times New Roman" w:cstheme="minorHAnsi"/>
          <w:sz w:val="24"/>
          <w:szCs w:val="24"/>
          <w:lang w:eastAsia="en-CA"/>
        </w:rPr>
        <w:t>,</w:t>
      </w:r>
      <w:r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A1483D">
        <w:rPr>
          <w:rFonts w:eastAsia="Times New Roman" w:cstheme="minorHAnsi"/>
          <w:sz w:val="24"/>
          <w:szCs w:val="24"/>
          <w:lang w:eastAsia="en-CA"/>
        </w:rPr>
        <w:t>and the physiotherapist’s training relevant to the services offered</w:t>
      </w:r>
      <w:r w:rsidR="00860537">
        <w:rPr>
          <w:rFonts w:eastAsia="Times New Roman" w:cstheme="minorHAnsi"/>
          <w:sz w:val="24"/>
          <w:szCs w:val="24"/>
          <w:lang w:eastAsia="en-CA"/>
        </w:rPr>
        <w:t>.</w:t>
      </w:r>
    </w:p>
    <w:p w14:paraId="36612899" w14:textId="5F74DACE" w:rsidR="00400DB0" w:rsidRPr="00CB151A" w:rsidRDefault="0012728A" w:rsidP="00400DB0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0B1FF1">
        <w:rPr>
          <w:rFonts w:eastAsia="Times New Roman" w:cstheme="minorHAnsi"/>
          <w:sz w:val="24"/>
          <w:szCs w:val="24"/>
          <w:lang w:eastAsia="en-CA"/>
        </w:rPr>
        <w:t xml:space="preserve">Offers evidence-informed, </w:t>
      </w:r>
      <w:r w:rsidRPr="007C2DE2">
        <w:rPr>
          <w:rFonts w:eastAsia="Times New Roman" w:cstheme="minorHAnsi"/>
          <w:b/>
          <w:bCs/>
          <w:sz w:val="24"/>
          <w:szCs w:val="24"/>
          <w:lang w:eastAsia="en-CA"/>
        </w:rPr>
        <w:t>best practice</w:t>
      </w:r>
      <w:r w:rsidRPr="000B1FF1">
        <w:rPr>
          <w:rFonts w:eastAsia="Times New Roman" w:cstheme="minorHAnsi"/>
          <w:sz w:val="24"/>
          <w:szCs w:val="24"/>
          <w:lang w:eastAsia="en-CA"/>
        </w:rPr>
        <w:t xml:space="preserve"> physiotherapy approaches before offering emerging treatments.</w:t>
      </w:r>
    </w:p>
    <w:p w14:paraId="4813C8E1" w14:textId="05538634" w:rsidR="0012728A" w:rsidRPr="00876987" w:rsidRDefault="0012728A" w:rsidP="00CB151A">
      <w:pPr>
        <w:spacing w:before="360" w:after="240" w:line="240" w:lineRule="auto"/>
        <w:rPr>
          <w:rFonts w:cstheme="minorHAnsi"/>
          <w:b/>
          <w:bCs/>
          <w:sz w:val="28"/>
          <w:szCs w:val="28"/>
        </w:rPr>
      </w:pPr>
      <w:r w:rsidRPr="00876987">
        <w:rPr>
          <w:rFonts w:cstheme="minorHAnsi"/>
          <w:b/>
          <w:bCs/>
          <w:sz w:val="28"/>
          <w:szCs w:val="28"/>
          <w:lang w:eastAsia="en-CA"/>
        </w:rPr>
        <w:t>Definitions</w:t>
      </w:r>
      <w:r w:rsidRPr="00876987">
        <w:rPr>
          <w:rFonts w:cstheme="minorHAnsi"/>
          <w:b/>
          <w:bCs/>
          <w:sz w:val="28"/>
          <w:szCs w:val="28"/>
        </w:rPr>
        <w:t xml:space="preserve"> </w:t>
      </w:r>
    </w:p>
    <w:p w14:paraId="2029D0FE" w14:textId="3306BF9B" w:rsidR="00A609B9" w:rsidRPr="00B948E6" w:rsidRDefault="00E16315" w:rsidP="0012728A">
      <w:pPr>
        <w:spacing w:after="240" w:line="240" w:lineRule="auto"/>
        <w:rPr>
          <w:rFonts w:cstheme="minorHAnsi"/>
          <w:sz w:val="24"/>
          <w:szCs w:val="24"/>
          <w:lang w:eastAsia="en-CA"/>
        </w:rPr>
      </w:pPr>
      <w:bookmarkStart w:id="2" w:name="_Hlk114834419"/>
      <w:r w:rsidRPr="00B948E6">
        <w:rPr>
          <w:rFonts w:cstheme="minorHAnsi"/>
          <w:b/>
          <w:bCs/>
          <w:sz w:val="24"/>
          <w:szCs w:val="24"/>
          <w:lang w:eastAsia="en-CA"/>
        </w:rPr>
        <w:t>Best practice</w:t>
      </w:r>
      <w:r w:rsidRPr="00B948E6">
        <w:rPr>
          <w:rFonts w:cstheme="minorHAnsi"/>
          <w:sz w:val="24"/>
          <w:szCs w:val="24"/>
          <w:lang w:eastAsia="en-CA"/>
        </w:rPr>
        <w:t xml:space="preserve"> </w:t>
      </w:r>
      <w:r w:rsidR="003B079B" w:rsidRPr="00B948E6">
        <w:rPr>
          <w:rFonts w:cstheme="minorHAnsi"/>
          <w:sz w:val="24"/>
          <w:szCs w:val="24"/>
          <w:lang w:eastAsia="en-CA"/>
        </w:rPr>
        <w:t xml:space="preserve">in physiotherapy refers to the most effective </w:t>
      </w:r>
      <w:r w:rsidR="006035D4" w:rsidRPr="00B948E6">
        <w:rPr>
          <w:rFonts w:cstheme="minorHAnsi"/>
          <w:sz w:val="24"/>
          <w:szCs w:val="24"/>
          <w:lang w:eastAsia="en-CA"/>
        </w:rPr>
        <w:t>approaches to</w:t>
      </w:r>
      <w:r w:rsidR="003B079B" w:rsidRPr="00B948E6">
        <w:rPr>
          <w:rFonts w:cstheme="minorHAnsi"/>
          <w:sz w:val="24"/>
          <w:szCs w:val="24"/>
          <w:lang w:eastAsia="en-CA"/>
        </w:rPr>
        <w:t xml:space="preserve"> patient care, based on established procedures and interventions</w:t>
      </w:r>
      <w:r w:rsidR="008416A1" w:rsidRPr="00B948E6">
        <w:rPr>
          <w:rFonts w:cstheme="minorHAnsi"/>
          <w:sz w:val="24"/>
          <w:szCs w:val="24"/>
          <w:lang w:eastAsia="en-CA"/>
        </w:rPr>
        <w:t xml:space="preserve"> that</w:t>
      </w:r>
      <w:r w:rsidR="00200AED" w:rsidRPr="00B948E6">
        <w:rPr>
          <w:rFonts w:cstheme="minorHAnsi"/>
          <w:sz w:val="24"/>
          <w:szCs w:val="24"/>
          <w:lang w:eastAsia="en-CA"/>
        </w:rPr>
        <w:t xml:space="preserve"> consistently demonstrat</w:t>
      </w:r>
      <w:r w:rsidR="008416A1" w:rsidRPr="00B948E6">
        <w:rPr>
          <w:rFonts w:cstheme="minorHAnsi"/>
          <w:sz w:val="24"/>
          <w:szCs w:val="24"/>
          <w:lang w:eastAsia="en-CA"/>
        </w:rPr>
        <w:t>e</w:t>
      </w:r>
      <w:r w:rsidR="00200AED" w:rsidRPr="00B948E6">
        <w:rPr>
          <w:rFonts w:cstheme="minorHAnsi"/>
          <w:sz w:val="24"/>
          <w:szCs w:val="24"/>
          <w:lang w:eastAsia="en-CA"/>
        </w:rPr>
        <w:t xml:space="preserve"> positive outcomes</w:t>
      </w:r>
      <w:r w:rsidR="008416A1" w:rsidRPr="00B948E6">
        <w:rPr>
          <w:rFonts w:cstheme="minorHAnsi"/>
          <w:sz w:val="24"/>
          <w:szCs w:val="24"/>
          <w:lang w:eastAsia="en-CA"/>
        </w:rPr>
        <w:t xml:space="preserve"> and are</w:t>
      </w:r>
      <w:r w:rsidR="0032318E" w:rsidRPr="00B948E6">
        <w:rPr>
          <w:rFonts w:cstheme="minorHAnsi"/>
          <w:sz w:val="24"/>
          <w:szCs w:val="24"/>
          <w:lang w:eastAsia="en-CA"/>
        </w:rPr>
        <w:t xml:space="preserve"> based on scientific evidence, expert consensus, or clinical experience</w:t>
      </w:r>
      <w:r w:rsidR="00F25327" w:rsidRPr="00B948E6">
        <w:rPr>
          <w:rFonts w:cstheme="minorHAnsi"/>
          <w:sz w:val="24"/>
          <w:szCs w:val="24"/>
          <w:lang w:eastAsia="en-CA"/>
        </w:rPr>
        <w:t>.</w:t>
      </w:r>
    </w:p>
    <w:p w14:paraId="5D246D9B" w14:textId="2A4AABC2" w:rsidR="000C5F65" w:rsidRPr="00B948E6" w:rsidRDefault="000C5F65" w:rsidP="0012728A">
      <w:pPr>
        <w:spacing w:after="240" w:line="240" w:lineRule="auto"/>
        <w:rPr>
          <w:rFonts w:cstheme="minorHAnsi"/>
          <w:sz w:val="24"/>
          <w:szCs w:val="24"/>
          <w:lang w:eastAsia="en-CA"/>
        </w:rPr>
      </w:pPr>
      <w:r w:rsidRPr="00B948E6">
        <w:rPr>
          <w:rFonts w:cstheme="minorHAnsi"/>
          <w:sz w:val="24"/>
          <w:szCs w:val="24"/>
          <w:lang w:eastAsia="en-CA"/>
        </w:rPr>
        <w:t xml:space="preserve">Best practice sets the </w:t>
      </w:r>
      <w:r w:rsidR="009F2A68" w:rsidRPr="00B948E6">
        <w:rPr>
          <w:rFonts w:cstheme="minorHAnsi"/>
          <w:sz w:val="24"/>
          <w:szCs w:val="24"/>
          <w:lang w:eastAsia="en-CA"/>
        </w:rPr>
        <w:t xml:space="preserve">“gold </w:t>
      </w:r>
      <w:r w:rsidRPr="00B948E6">
        <w:rPr>
          <w:rFonts w:cstheme="minorHAnsi"/>
          <w:sz w:val="24"/>
          <w:szCs w:val="24"/>
          <w:lang w:eastAsia="en-CA"/>
        </w:rPr>
        <w:t>standard</w:t>
      </w:r>
      <w:r w:rsidR="009F2A68" w:rsidRPr="00B948E6">
        <w:rPr>
          <w:rFonts w:cstheme="minorHAnsi"/>
          <w:sz w:val="24"/>
          <w:szCs w:val="24"/>
          <w:lang w:eastAsia="en-CA"/>
        </w:rPr>
        <w:t>”</w:t>
      </w:r>
      <w:r w:rsidRPr="00B948E6">
        <w:rPr>
          <w:rFonts w:cstheme="minorHAnsi"/>
          <w:sz w:val="24"/>
          <w:szCs w:val="24"/>
          <w:lang w:eastAsia="en-CA"/>
        </w:rPr>
        <w:t xml:space="preserve"> for physiotherapy care and is supported by evidence-informed practices and approaches. </w:t>
      </w:r>
    </w:p>
    <w:p w14:paraId="3A0E4711" w14:textId="5A488F9E" w:rsidR="0012728A" w:rsidRPr="00B948E6" w:rsidRDefault="0012728A" w:rsidP="0012728A">
      <w:pPr>
        <w:spacing w:after="240" w:line="240" w:lineRule="auto"/>
        <w:rPr>
          <w:rFonts w:cstheme="minorHAnsi"/>
          <w:sz w:val="24"/>
          <w:szCs w:val="24"/>
          <w:lang w:eastAsia="en-CA"/>
        </w:rPr>
      </w:pPr>
      <w:r w:rsidRPr="00B948E6">
        <w:rPr>
          <w:rFonts w:cstheme="minorHAnsi"/>
          <w:b/>
          <w:bCs/>
          <w:sz w:val="24"/>
          <w:szCs w:val="24"/>
          <w:lang w:eastAsia="en-CA"/>
        </w:rPr>
        <w:t>Complementary therapies</w:t>
      </w:r>
      <w:r w:rsidRPr="00B948E6">
        <w:rPr>
          <w:rFonts w:cstheme="minorHAnsi"/>
          <w:sz w:val="24"/>
          <w:szCs w:val="24"/>
          <w:lang w:eastAsia="en-CA"/>
        </w:rPr>
        <w:t xml:space="preserve"> refer to non-conventional practices used in conjunction with </w:t>
      </w:r>
      <w:r w:rsidRPr="00B948E6">
        <w:rPr>
          <w:rFonts w:cstheme="minorHAnsi"/>
          <w:b/>
          <w:bCs/>
          <w:sz w:val="24"/>
          <w:szCs w:val="24"/>
          <w:lang w:eastAsia="en-CA"/>
        </w:rPr>
        <w:t>conventional physiotherapy</w:t>
      </w:r>
      <w:r w:rsidRPr="00B948E6">
        <w:rPr>
          <w:rFonts w:cstheme="minorHAnsi"/>
          <w:sz w:val="24"/>
          <w:szCs w:val="24"/>
          <w:lang w:eastAsia="en-CA"/>
        </w:rPr>
        <w:t>.</w:t>
      </w:r>
    </w:p>
    <w:p w14:paraId="5921AB4D" w14:textId="229BD408" w:rsidR="00A6612C" w:rsidRDefault="0012728A" w:rsidP="0012728A">
      <w:pPr>
        <w:spacing w:after="240" w:line="240" w:lineRule="auto"/>
        <w:rPr>
          <w:rFonts w:cstheme="minorHAnsi"/>
          <w:sz w:val="24"/>
          <w:szCs w:val="24"/>
          <w:lang w:eastAsia="en-CA"/>
        </w:rPr>
      </w:pPr>
      <w:bookmarkStart w:id="3" w:name="_Hlk114834429"/>
      <w:bookmarkEnd w:id="2"/>
      <w:r w:rsidRPr="00B948E6">
        <w:rPr>
          <w:rFonts w:cstheme="minorHAnsi"/>
          <w:b/>
          <w:bCs/>
          <w:sz w:val="24"/>
          <w:szCs w:val="24"/>
          <w:lang w:eastAsia="en-CA"/>
        </w:rPr>
        <w:t>Conventional physiotherapy</w:t>
      </w:r>
      <w:r w:rsidRPr="00B948E6">
        <w:rPr>
          <w:rFonts w:cstheme="minorHAnsi"/>
          <w:sz w:val="24"/>
          <w:szCs w:val="24"/>
          <w:lang w:eastAsia="en-CA"/>
        </w:rPr>
        <w:t xml:space="preserve"> </w:t>
      </w:r>
      <w:r w:rsidR="00DF72C2">
        <w:rPr>
          <w:rFonts w:cstheme="minorHAnsi"/>
          <w:sz w:val="24"/>
          <w:szCs w:val="24"/>
          <w:lang w:eastAsia="en-CA"/>
        </w:rPr>
        <w:t>involves standard practices for assessing, diagnosing, and trea</w:t>
      </w:r>
      <w:r w:rsidR="00AD23F8">
        <w:rPr>
          <w:rFonts w:cstheme="minorHAnsi"/>
          <w:sz w:val="24"/>
          <w:szCs w:val="24"/>
          <w:lang w:eastAsia="en-CA"/>
        </w:rPr>
        <w:t>ting illnesses or injuries that are widely accepted and practiced within mainstream physiotherapy.</w:t>
      </w:r>
    </w:p>
    <w:bookmarkEnd w:id="3"/>
    <w:p w14:paraId="4E707A65" w14:textId="0C6F39FA" w:rsidR="0012728A" w:rsidRPr="00B948E6" w:rsidRDefault="0012728A" w:rsidP="0012728A">
      <w:pPr>
        <w:spacing w:after="240" w:line="240" w:lineRule="auto"/>
        <w:rPr>
          <w:rFonts w:cstheme="minorHAnsi"/>
          <w:sz w:val="24"/>
          <w:szCs w:val="24"/>
        </w:rPr>
      </w:pPr>
      <w:r w:rsidRPr="00B948E6">
        <w:rPr>
          <w:rFonts w:cstheme="minorHAnsi"/>
          <w:b/>
          <w:bCs/>
          <w:sz w:val="24"/>
          <w:szCs w:val="24"/>
        </w:rPr>
        <w:t>Critically appraised</w:t>
      </w:r>
      <w:r w:rsidR="00527154">
        <w:rPr>
          <w:rFonts w:cstheme="minorHAnsi"/>
          <w:sz w:val="24"/>
          <w:szCs w:val="24"/>
        </w:rPr>
        <w:t xml:space="preserve"> </w:t>
      </w:r>
      <w:r w:rsidRPr="00B948E6">
        <w:rPr>
          <w:rFonts w:cstheme="minorHAnsi"/>
          <w:sz w:val="24"/>
          <w:szCs w:val="24"/>
        </w:rPr>
        <w:t xml:space="preserve">means information that has gone through the process of carefully and systematically examining research to judge its trustworthiness, and its value and relevance in a particular context. </w:t>
      </w:r>
    </w:p>
    <w:p w14:paraId="4C145FFD" w14:textId="794F145D" w:rsidR="0012728A" w:rsidRPr="00B948E6" w:rsidRDefault="0012728A" w:rsidP="0012728A">
      <w:pPr>
        <w:spacing w:after="240" w:line="240" w:lineRule="auto"/>
        <w:rPr>
          <w:rFonts w:cstheme="minorHAnsi"/>
          <w:sz w:val="24"/>
          <w:szCs w:val="24"/>
        </w:rPr>
      </w:pPr>
      <w:bookmarkStart w:id="4" w:name="_Hlk114834447"/>
      <w:r w:rsidRPr="00B948E6">
        <w:rPr>
          <w:rFonts w:cstheme="minorHAnsi"/>
          <w:b/>
          <w:bCs/>
          <w:sz w:val="24"/>
          <w:szCs w:val="24"/>
          <w:lang w:eastAsia="en-CA"/>
        </w:rPr>
        <w:t>Emerging therapies</w:t>
      </w:r>
      <w:r w:rsidRPr="00B948E6">
        <w:rPr>
          <w:rFonts w:cstheme="minorHAnsi"/>
          <w:sz w:val="24"/>
          <w:szCs w:val="24"/>
          <w:lang w:eastAsia="en-CA"/>
        </w:rPr>
        <w:t xml:space="preserve"> refers to treatments developed within mainstream physiotherapy with support from clinical research but currently lacking in rigorous evidence to support their use.</w:t>
      </w:r>
    </w:p>
    <w:bookmarkEnd w:id="4"/>
    <w:p w14:paraId="13E15A8D" w14:textId="77777777" w:rsidR="00BA694E" w:rsidRDefault="0012728A" w:rsidP="00444FC1">
      <w:pPr>
        <w:spacing w:after="240" w:line="240" w:lineRule="auto"/>
        <w:rPr>
          <w:rFonts w:cstheme="minorHAnsi"/>
          <w:sz w:val="24"/>
          <w:szCs w:val="24"/>
        </w:rPr>
      </w:pPr>
      <w:r w:rsidRPr="00B948E6">
        <w:rPr>
          <w:rFonts w:cstheme="minorHAnsi"/>
          <w:b/>
          <w:bCs/>
          <w:sz w:val="24"/>
          <w:szCs w:val="24"/>
        </w:rPr>
        <w:t>Evidence-informed practice</w:t>
      </w:r>
      <w:r w:rsidRPr="00B948E6">
        <w:rPr>
          <w:rFonts w:cstheme="minorHAnsi"/>
          <w:sz w:val="24"/>
          <w:szCs w:val="24"/>
        </w:rPr>
        <w:t xml:space="preserve"> is derived from evidence-based practice and involves clinical problem solving and decision making informed by integrating best available evidence, </w:t>
      </w:r>
      <w:r w:rsidR="00C6322A" w:rsidRPr="00B948E6">
        <w:rPr>
          <w:rFonts w:cstheme="minorHAnsi"/>
          <w:sz w:val="24"/>
          <w:szCs w:val="24"/>
        </w:rPr>
        <w:t xml:space="preserve">patient </w:t>
      </w:r>
      <w:r w:rsidRPr="00B948E6">
        <w:rPr>
          <w:rFonts w:cstheme="minorHAnsi"/>
          <w:sz w:val="24"/>
          <w:szCs w:val="24"/>
        </w:rPr>
        <w:t>context and the personal knowledge and experience of the physiotherapist.</w:t>
      </w:r>
    </w:p>
    <w:p w14:paraId="5AA3CE55" w14:textId="54A9953D" w:rsidR="00207899" w:rsidRPr="005F5C33" w:rsidRDefault="00BA694E" w:rsidP="005F5C33">
      <w:pPr>
        <w:spacing w:after="240" w:line="240" w:lineRule="auto"/>
        <w:rPr>
          <w:rFonts w:cstheme="minorHAnsi"/>
          <w:sz w:val="24"/>
          <w:szCs w:val="24"/>
        </w:rPr>
      </w:pPr>
      <w:r w:rsidRPr="00024266">
        <w:rPr>
          <w:rFonts w:cstheme="minorHAnsi"/>
          <w:b/>
          <w:bCs/>
          <w:sz w:val="24"/>
          <w:szCs w:val="24"/>
        </w:rPr>
        <w:t>Others</w:t>
      </w:r>
      <w:r w:rsidR="00B338FF" w:rsidRPr="00B338FF">
        <w:rPr>
          <w:rFonts w:cstheme="minorHAnsi"/>
          <w:sz w:val="24"/>
          <w:szCs w:val="24"/>
        </w:rPr>
        <w:t xml:space="preserve"> </w:t>
      </w:r>
      <w:r w:rsidR="00024266">
        <w:rPr>
          <w:rFonts w:cstheme="minorHAnsi"/>
          <w:sz w:val="24"/>
          <w:szCs w:val="24"/>
        </w:rPr>
        <w:t xml:space="preserve">includes </w:t>
      </w:r>
      <w:r w:rsidR="00024266">
        <w:rPr>
          <w:rFonts w:eastAsia="Times New Roman" w:cstheme="minorHAnsi"/>
          <w:sz w:val="24"/>
          <w:szCs w:val="24"/>
          <w:lang w:eastAsia="en-CA"/>
        </w:rPr>
        <w:t>caregivers, family members, and other members of the healthcare team, as indicated and appropriate.</w:t>
      </w:r>
    </w:p>
    <w:sectPr w:rsidR="00207899" w:rsidRPr="005F5C33" w:rsidSect="000B6550">
      <w:headerReference w:type="default" r:id="rId11"/>
      <w:footerReference w:type="defaul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F818" w14:textId="77777777" w:rsidR="00743A9E" w:rsidRDefault="00743A9E" w:rsidP="00C40654">
      <w:pPr>
        <w:spacing w:after="0" w:line="240" w:lineRule="auto"/>
      </w:pPr>
      <w:r>
        <w:separator/>
      </w:r>
    </w:p>
  </w:endnote>
  <w:endnote w:type="continuationSeparator" w:id="0">
    <w:p w14:paraId="5F0D3725" w14:textId="77777777" w:rsidR="00743A9E" w:rsidRDefault="00743A9E" w:rsidP="00C40654">
      <w:pPr>
        <w:spacing w:after="0" w:line="240" w:lineRule="auto"/>
      </w:pPr>
      <w:r>
        <w:continuationSeparator/>
      </w:r>
    </w:p>
  </w:endnote>
  <w:endnote w:type="continuationNotice" w:id="1">
    <w:p w14:paraId="196608D2" w14:textId="77777777" w:rsidR="00743A9E" w:rsidRDefault="00743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1F49" w14:textId="07297ABB" w:rsidR="006275D0" w:rsidRDefault="006275D0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46B11" wp14:editId="5D560F87">
              <wp:simplePos x="0" y="0"/>
              <wp:positionH relativeFrom="column">
                <wp:posOffset>3222625</wp:posOffset>
              </wp:positionH>
              <wp:positionV relativeFrom="paragraph">
                <wp:posOffset>-269093</wp:posOffset>
              </wp:positionV>
              <wp:extent cx="281241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6ADE4" w14:textId="467576C9" w:rsidR="006275D0" w:rsidRPr="00D61D6B" w:rsidRDefault="00674360" w:rsidP="006275D0">
                          <w:pPr>
                            <w:jc w:val="right"/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Evidence-Informed Practice</w:t>
                          </w:r>
                          <w:r w:rsidR="006275D0" w:rsidRPr="00D61D6B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 xml:space="preserve"> Standard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846B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75pt;margin-top:-21.2pt;width:22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" filled="f" stroked="f">
              <v:textbox style="mso-fit-shape-to-text:t">
                <w:txbxContent>
                  <w:p w14:paraId="1816ADE4" w14:textId="467576C9" w:rsidR="006275D0" w:rsidRPr="00D61D6B" w:rsidRDefault="00674360" w:rsidP="006275D0">
                    <w:pPr>
                      <w:jc w:val="right"/>
                      <w:rPr>
                        <w:rFonts w:cs="Calibri"/>
                        <w:i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i/>
                        <w:sz w:val="18"/>
                        <w:szCs w:val="18"/>
                      </w:rPr>
                      <w:t>Evidence-Informed Practice</w:t>
                    </w:r>
                    <w:r w:rsidR="006275D0" w:rsidRPr="00D61D6B">
                      <w:rPr>
                        <w:rFonts w:cs="Calibri"/>
                        <w:i/>
                        <w:sz w:val="18"/>
                        <w:szCs w:val="18"/>
                      </w:rPr>
                      <w:t xml:space="preserve"> Standard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EF5E" w14:textId="77777777" w:rsidR="00743A9E" w:rsidRDefault="00743A9E" w:rsidP="00C40654">
      <w:pPr>
        <w:spacing w:after="0" w:line="240" w:lineRule="auto"/>
      </w:pPr>
      <w:r>
        <w:separator/>
      </w:r>
    </w:p>
  </w:footnote>
  <w:footnote w:type="continuationSeparator" w:id="0">
    <w:p w14:paraId="77ED1A82" w14:textId="77777777" w:rsidR="00743A9E" w:rsidRDefault="00743A9E" w:rsidP="00C40654">
      <w:pPr>
        <w:spacing w:after="0" w:line="240" w:lineRule="auto"/>
      </w:pPr>
      <w:r>
        <w:continuationSeparator/>
      </w:r>
    </w:p>
  </w:footnote>
  <w:footnote w:type="continuationNotice" w:id="1">
    <w:p w14:paraId="64EEB677" w14:textId="77777777" w:rsidR="00743A9E" w:rsidRDefault="00743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E2D5" w14:textId="2FB88504" w:rsidR="00DB5408" w:rsidRDefault="00DB5408">
    <w:pPr>
      <w:pStyle w:val="Header"/>
    </w:pPr>
    <w:r>
      <w:rPr>
        <w:noProof/>
        <w:sz w:val="20"/>
        <w:szCs w:val="20"/>
        <w:lang w:eastAsia="en-CA"/>
      </w:rPr>
      <w:drawing>
        <wp:inline distT="0" distB="0" distL="0" distR="0" wp14:anchorId="7A417A1F" wp14:editId="03BF205A">
          <wp:extent cx="1505711" cy="505968"/>
          <wp:effectExtent l="0" t="0" r="0" b="0"/>
          <wp:docPr id="843121801" name="image1.png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46038" name="image1.png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5711" cy="50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98E"/>
    <w:multiLevelType w:val="hybridMultilevel"/>
    <w:tmpl w:val="16ECBA50"/>
    <w:lvl w:ilvl="0" w:tplc="2C263D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C3450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216C6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B34AE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9BE7E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8DE92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A6E30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99C73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8E487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220237A"/>
    <w:multiLevelType w:val="multilevel"/>
    <w:tmpl w:val="538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5345D"/>
    <w:multiLevelType w:val="hybridMultilevel"/>
    <w:tmpl w:val="3C8AE3D8"/>
    <w:lvl w:ilvl="0" w:tplc="7A184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F05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EE0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DC4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EE6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445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FA5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6E7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F2B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8A068D2"/>
    <w:multiLevelType w:val="hybridMultilevel"/>
    <w:tmpl w:val="0DC4642A"/>
    <w:lvl w:ilvl="0" w:tplc="01929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2A4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9EB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C0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96F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A40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724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32E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86D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EF43ABD"/>
    <w:multiLevelType w:val="hybridMultilevel"/>
    <w:tmpl w:val="5FDA98D4"/>
    <w:lvl w:ilvl="0" w:tplc="8730B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54E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86B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DA1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EEC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1ED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C67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B2E9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2AD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46C089C"/>
    <w:multiLevelType w:val="hybridMultilevel"/>
    <w:tmpl w:val="0E287010"/>
    <w:lvl w:ilvl="0" w:tplc="7520C16A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1" w:tplc="8840A7D6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2" w:tplc="293C417A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3" w:tplc="3404F5E6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4" w:tplc="1CE841A6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5" w:tplc="13981BF8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6" w:tplc="57FAA280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7" w:tplc="9EDA8170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8" w:tplc="355C8C86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</w:abstractNum>
  <w:abstractNum w:abstractNumId="6" w15:restartNumberingAfterBreak="0">
    <w:nsid w:val="2A2D437C"/>
    <w:multiLevelType w:val="hybridMultilevel"/>
    <w:tmpl w:val="54D6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15A80"/>
    <w:multiLevelType w:val="multilevel"/>
    <w:tmpl w:val="38F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C11B4"/>
    <w:multiLevelType w:val="hybridMultilevel"/>
    <w:tmpl w:val="C7D82086"/>
    <w:lvl w:ilvl="0" w:tplc="F782FE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86A8F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780D0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2FA98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492D0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FD605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CAE65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35065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BEC0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3BD62F83"/>
    <w:multiLevelType w:val="hybridMultilevel"/>
    <w:tmpl w:val="046C2712"/>
    <w:lvl w:ilvl="0" w:tplc="271CCE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0062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60075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9B851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D606B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60877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0F0BC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338C8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E26EE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45685BF5"/>
    <w:multiLevelType w:val="multilevel"/>
    <w:tmpl w:val="145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907C1"/>
    <w:multiLevelType w:val="hybridMultilevel"/>
    <w:tmpl w:val="6160F6E6"/>
    <w:lvl w:ilvl="0" w:tplc="84148D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2F0A3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46E62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7F6E7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73AB3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EA800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3CC77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1F6B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D0210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5BFA3D7A"/>
    <w:multiLevelType w:val="hybridMultilevel"/>
    <w:tmpl w:val="3ED4B522"/>
    <w:lvl w:ilvl="0" w:tplc="31C0E9A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3034E"/>
    <w:multiLevelType w:val="multilevel"/>
    <w:tmpl w:val="17F0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A78EB"/>
    <w:multiLevelType w:val="hybridMultilevel"/>
    <w:tmpl w:val="2D1E5D5E"/>
    <w:lvl w:ilvl="0" w:tplc="3662CE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DC294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EA24C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338EB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4BE4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69AFE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25A32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20E25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E52DF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692152D0"/>
    <w:multiLevelType w:val="hybridMultilevel"/>
    <w:tmpl w:val="98B4D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62C82"/>
    <w:multiLevelType w:val="hybridMultilevel"/>
    <w:tmpl w:val="6A244242"/>
    <w:lvl w:ilvl="0" w:tplc="54663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49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DC6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F0E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54E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644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B4E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B2F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3A4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76AD287F"/>
    <w:multiLevelType w:val="hybridMultilevel"/>
    <w:tmpl w:val="7F5C6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17702">
    <w:abstractNumId w:val="1"/>
  </w:num>
  <w:num w:numId="2" w16cid:durableId="1685016319">
    <w:abstractNumId w:val="7"/>
  </w:num>
  <w:num w:numId="3" w16cid:durableId="1511488975">
    <w:abstractNumId w:val="17"/>
  </w:num>
  <w:num w:numId="4" w16cid:durableId="518544099">
    <w:abstractNumId w:val="10"/>
  </w:num>
  <w:num w:numId="5" w16cid:durableId="1123498981">
    <w:abstractNumId w:val="15"/>
  </w:num>
  <w:num w:numId="6" w16cid:durableId="1980258033">
    <w:abstractNumId w:val="13"/>
  </w:num>
  <w:num w:numId="7" w16cid:durableId="1947888641">
    <w:abstractNumId w:val="6"/>
  </w:num>
  <w:num w:numId="8" w16cid:durableId="91824613">
    <w:abstractNumId w:val="12"/>
  </w:num>
  <w:num w:numId="9" w16cid:durableId="336619551">
    <w:abstractNumId w:val="8"/>
  </w:num>
  <w:num w:numId="10" w16cid:durableId="1124498969">
    <w:abstractNumId w:val="5"/>
  </w:num>
  <w:num w:numId="11" w16cid:durableId="1161384154">
    <w:abstractNumId w:val="14"/>
  </w:num>
  <w:num w:numId="12" w16cid:durableId="119307551">
    <w:abstractNumId w:val="3"/>
  </w:num>
  <w:num w:numId="13" w16cid:durableId="848448222">
    <w:abstractNumId w:val="0"/>
  </w:num>
  <w:num w:numId="14" w16cid:durableId="2044789150">
    <w:abstractNumId w:val="2"/>
  </w:num>
  <w:num w:numId="15" w16cid:durableId="1342976048">
    <w:abstractNumId w:val="16"/>
  </w:num>
  <w:num w:numId="16" w16cid:durableId="803817402">
    <w:abstractNumId w:val="9"/>
  </w:num>
  <w:num w:numId="17" w16cid:durableId="883758967">
    <w:abstractNumId w:val="4"/>
  </w:num>
  <w:num w:numId="18" w16cid:durableId="1625577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8A"/>
    <w:rsid w:val="00001BB9"/>
    <w:rsid w:val="000028B9"/>
    <w:rsid w:val="0000389D"/>
    <w:rsid w:val="00022FDE"/>
    <w:rsid w:val="00024266"/>
    <w:rsid w:val="0002668B"/>
    <w:rsid w:val="0003282B"/>
    <w:rsid w:val="00042722"/>
    <w:rsid w:val="00047655"/>
    <w:rsid w:val="000500CB"/>
    <w:rsid w:val="00053F7A"/>
    <w:rsid w:val="00054BCC"/>
    <w:rsid w:val="0005763F"/>
    <w:rsid w:val="000576DF"/>
    <w:rsid w:val="00061A2D"/>
    <w:rsid w:val="00061E90"/>
    <w:rsid w:val="00067F12"/>
    <w:rsid w:val="000709DD"/>
    <w:rsid w:val="00072212"/>
    <w:rsid w:val="00075EA9"/>
    <w:rsid w:val="00076EC3"/>
    <w:rsid w:val="0007774B"/>
    <w:rsid w:val="000823CF"/>
    <w:rsid w:val="000920A8"/>
    <w:rsid w:val="000966B7"/>
    <w:rsid w:val="000969F4"/>
    <w:rsid w:val="000A38B9"/>
    <w:rsid w:val="000A58A0"/>
    <w:rsid w:val="000B1FF1"/>
    <w:rsid w:val="000B622B"/>
    <w:rsid w:val="000B6550"/>
    <w:rsid w:val="000B6DFC"/>
    <w:rsid w:val="000C0EE9"/>
    <w:rsid w:val="000C2C8F"/>
    <w:rsid w:val="000C32FB"/>
    <w:rsid w:val="000C5F65"/>
    <w:rsid w:val="000C6F92"/>
    <w:rsid w:val="000D5521"/>
    <w:rsid w:val="000D611C"/>
    <w:rsid w:val="000F15E6"/>
    <w:rsid w:val="000F21A1"/>
    <w:rsid w:val="000F4338"/>
    <w:rsid w:val="000F4341"/>
    <w:rsid w:val="00102DF2"/>
    <w:rsid w:val="001067C2"/>
    <w:rsid w:val="001118F3"/>
    <w:rsid w:val="00116CEC"/>
    <w:rsid w:val="00116F2C"/>
    <w:rsid w:val="00122AF7"/>
    <w:rsid w:val="00123DAA"/>
    <w:rsid w:val="0012728A"/>
    <w:rsid w:val="00130E0E"/>
    <w:rsid w:val="0013201B"/>
    <w:rsid w:val="00132F2B"/>
    <w:rsid w:val="001343F7"/>
    <w:rsid w:val="001366E6"/>
    <w:rsid w:val="00150866"/>
    <w:rsid w:val="00151997"/>
    <w:rsid w:val="00151B0F"/>
    <w:rsid w:val="001533B3"/>
    <w:rsid w:val="0015725F"/>
    <w:rsid w:val="001615B5"/>
    <w:rsid w:val="00161936"/>
    <w:rsid w:val="00164A9E"/>
    <w:rsid w:val="00170086"/>
    <w:rsid w:val="00174545"/>
    <w:rsid w:val="001763CA"/>
    <w:rsid w:val="00177FBF"/>
    <w:rsid w:val="00182644"/>
    <w:rsid w:val="00183FD8"/>
    <w:rsid w:val="00190E8C"/>
    <w:rsid w:val="00196362"/>
    <w:rsid w:val="00197CC5"/>
    <w:rsid w:val="001A3E60"/>
    <w:rsid w:val="001A46E9"/>
    <w:rsid w:val="001A4FDC"/>
    <w:rsid w:val="001B5CF7"/>
    <w:rsid w:val="001B64E6"/>
    <w:rsid w:val="001B7AE2"/>
    <w:rsid w:val="001C02B1"/>
    <w:rsid w:val="001D1B38"/>
    <w:rsid w:val="001D5FA5"/>
    <w:rsid w:val="001D7A5E"/>
    <w:rsid w:val="001D7B5E"/>
    <w:rsid w:val="001D7F0E"/>
    <w:rsid w:val="001E0CDC"/>
    <w:rsid w:val="001E3AB0"/>
    <w:rsid w:val="001E3C77"/>
    <w:rsid w:val="001E4B9E"/>
    <w:rsid w:val="001E65AF"/>
    <w:rsid w:val="001F52FD"/>
    <w:rsid w:val="00200A3A"/>
    <w:rsid w:val="00200AED"/>
    <w:rsid w:val="00202A39"/>
    <w:rsid w:val="00202E12"/>
    <w:rsid w:val="0020773C"/>
    <w:rsid w:val="00207899"/>
    <w:rsid w:val="00210C25"/>
    <w:rsid w:val="00212CFA"/>
    <w:rsid w:val="00214D81"/>
    <w:rsid w:val="00232C6D"/>
    <w:rsid w:val="00245591"/>
    <w:rsid w:val="00246694"/>
    <w:rsid w:val="00252409"/>
    <w:rsid w:val="00257029"/>
    <w:rsid w:val="002620F3"/>
    <w:rsid w:val="00280C66"/>
    <w:rsid w:val="00282494"/>
    <w:rsid w:val="00283124"/>
    <w:rsid w:val="002848DC"/>
    <w:rsid w:val="00286F97"/>
    <w:rsid w:val="00287FBE"/>
    <w:rsid w:val="002A46C9"/>
    <w:rsid w:val="002A6FB0"/>
    <w:rsid w:val="002B21D3"/>
    <w:rsid w:val="002B50F3"/>
    <w:rsid w:val="002B72AC"/>
    <w:rsid w:val="002C02CA"/>
    <w:rsid w:val="002C08E8"/>
    <w:rsid w:val="002C23A4"/>
    <w:rsid w:val="002C3F3B"/>
    <w:rsid w:val="002C69E7"/>
    <w:rsid w:val="002C7B1A"/>
    <w:rsid w:val="002D03FC"/>
    <w:rsid w:val="002E443F"/>
    <w:rsid w:val="002F1FF8"/>
    <w:rsid w:val="002F3A85"/>
    <w:rsid w:val="002F4AD9"/>
    <w:rsid w:val="002F6B45"/>
    <w:rsid w:val="002F7787"/>
    <w:rsid w:val="002F79CC"/>
    <w:rsid w:val="0030729D"/>
    <w:rsid w:val="00314529"/>
    <w:rsid w:val="003146FD"/>
    <w:rsid w:val="003227DA"/>
    <w:rsid w:val="0032318E"/>
    <w:rsid w:val="00323BFA"/>
    <w:rsid w:val="003259E5"/>
    <w:rsid w:val="0032767F"/>
    <w:rsid w:val="00333863"/>
    <w:rsid w:val="003345CD"/>
    <w:rsid w:val="00335617"/>
    <w:rsid w:val="003356C1"/>
    <w:rsid w:val="00335B12"/>
    <w:rsid w:val="00341332"/>
    <w:rsid w:val="003549DD"/>
    <w:rsid w:val="00357349"/>
    <w:rsid w:val="00363A95"/>
    <w:rsid w:val="003644DE"/>
    <w:rsid w:val="00364CEC"/>
    <w:rsid w:val="003706B5"/>
    <w:rsid w:val="00372B6C"/>
    <w:rsid w:val="00373F79"/>
    <w:rsid w:val="0037443D"/>
    <w:rsid w:val="0038262B"/>
    <w:rsid w:val="00384DBA"/>
    <w:rsid w:val="00385B9E"/>
    <w:rsid w:val="0039177F"/>
    <w:rsid w:val="00391EA9"/>
    <w:rsid w:val="003A13FF"/>
    <w:rsid w:val="003A2237"/>
    <w:rsid w:val="003A264A"/>
    <w:rsid w:val="003A4600"/>
    <w:rsid w:val="003B079B"/>
    <w:rsid w:val="003C536A"/>
    <w:rsid w:val="003C6D06"/>
    <w:rsid w:val="003D30E6"/>
    <w:rsid w:val="003D5429"/>
    <w:rsid w:val="003D55B0"/>
    <w:rsid w:val="003E6FBB"/>
    <w:rsid w:val="00400DB0"/>
    <w:rsid w:val="00405007"/>
    <w:rsid w:val="00407190"/>
    <w:rsid w:val="00410FF7"/>
    <w:rsid w:val="00411D40"/>
    <w:rsid w:val="00412A6E"/>
    <w:rsid w:val="004137E3"/>
    <w:rsid w:val="004167A9"/>
    <w:rsid w:val="0042350A"/>
    <w:rsid w:val="0042567E"/>
    <w:rsid w:val="004372D9"/>
    <w:rsid w:val="004375A0"/>
    <w:rsid w:val="00440C11"/>
    <w:rsid w:val="0044258B"/>
    <w:rsid w:val="00444FC1"/>
    <w:rsid w:val="0044512F"/>
    <w:rsid w:val="00451AEC"/>
    <w:rsid w:val="004522C9"/>
    <w:rsid w:val="004542B2"/>
    <w:rsid w:val="00463315"/>
    <w:rsid w:val="004832A9"/>
    <w:rsid w:val="00483D81"/>
    <w:rsid w:val="004855F5"/>
    <w:rsid w:val="004861D1"/>
    <w:rsid w:val="00486920"/>
    <w:rsid w:val="00492F8B"/>
    <w:rsid w:val="00495AD2"/>
    <w:rsid w:val="004A03AD"/>
    <w:rsid w:val="004A2BCB"/>
    <w:rsid w:val="004A2EF3"/>
    <w:rsid w:val="004A51F0"/>
    <w:rsid w:val="004A63F4"/>
    <w:rsid w:val="004B22F0"/>
    <w:rsid w:val="004B3BF0"/>
    <w:rsid w:val="004C3D68"/>
    <w:rsid w:val="004D2886"/>
    <w:rsid w:val="004D36B6"/>
    <w:rsid w:val="004D3D5E"/>
    <w:rsid w:val="004E0E83"/>
    <w:rsid w:val="004F6314"/>
    <w:rsid w:val="00507720"/>
    <w:rsid w:val="00511172"/>
    <w:rsid w:val="0051587B"/>
    <w:rsid w:val="00515B91"/>
    <w:rsid w:val="00517D0D"/>
    <w:rsid w:val="00522F48"/>
    <w:rsid w:val="005258A1"/>
    <w:rsid w:val="00526B5A"/>
    <w:rsid w:val="00527154"/>
    <w:rsid w:val="00534DDC"/>
    <w:rsid w:val="005419AE"/>
    <w:rsid w:val="005439E7"/>
    <w:rsid w:val="00546B79"/>
    <w:rsid w:val="00552D27"/>
    <w:rsid w:val="00553F44"/>
    <w:rsid w:val="005555B2"/>
    <w:rsid w:val="00556F88"/>
    <w:rsid w:val="00576266"/>
    <w:rsid w:val="00585BF8"/>
    <w:rsid w:val="005913B4"/>
    <w:rsid w:val="00593B97"/>
    <w:rsid w:val="00597ED2"/>
    <w:rsid w:val="005A32EC"/>
    <w:rsid w:val="005B1F52"/>
    <w:rsid w:val="005B42D0"/>
    <w:rsid w:val="005B6368"/>
    <w:rsid w:val="005B779C"/>
    <w:rsid w:val="005C7E6A"/>
    <w:rsid w:val="005D07D4"/>
    <w:rsid w:val="005D27BC"/>
    <w:rsid w:val="005D2D11"/>
    <w:rsid w:val="005D3469"/>
    <w:rsid w:val="005D4FC0"/>
    <w:rsid w:val="005E085B"/>
    <w:rsid w:val="005F5C33"/>
    <w:rsid w:val="00600B0A"/>
    <w:rsid w:val="00602F71"/>
    <w:rsid w:val="006034E8"/>
    <w:rsid w:val="006035D4"/>
    <w:rsid w:val="00604152"/>
    <w:rsid w:val="006059DB"/>
    <w:rsid w:val="00612E90"/>
    <w:rsid w:val="00612E97"/>
    <w:rsid w:val="00623CE9"/>
    <w:rsid w:val="00626EB7"/>
    <w:rsid w:val="006275D0"/>
    <w:rsid w:val="00627E18"/>
    <w:rsid w:val="006317D6"/>
    <w:rsid w:val="00632422"/>
    <w:rsid w:val="00642CA9"/>
    <w:rsid w:val="006463C1"/>
    <w:rsid w:val="00646BB9"/>
    <w:rsid w:val="00646E56"/>
    <w:rsid w:val="0064790D"/>
    <w:rsid w:val="006543D3"/>
    <w:rsid w:val="0066505E"/>
    <w:rsid w:val="006662A7"/>
    <w:rsid w:val="006737D0"/>
    <w:rsid w:val="00673C59"/>
    <w:rsid w:val="00674360"/>
    <w:rsid w:val="006802EA"/>
    <w:rsid w:val="00681F19"/>
    <w:rsid w:val="00682D39"/>
    <w:rsid w:val="006845F5"/>
    <w:rsid w:val="0069207D"/>
    <w:rsid w:val="006924ED"/>
    <w:rsid w:val="00696966"/>
    <w:rsid w:val="006A246F"/>
    <w:rsid w:val="006A41BC"/>
    <w:rsid w:val="006A634A"/>
    <w:rsid w:val="006B26EE"/>
    <w:rsid w:val="006B33AE"/>
    <w:rsid w:val="006C0586"/>
    <w:rsid w:val="006C3561"/>
    <w:rsid w:val="006C4E4B"/>
    <w:rsid w:val="006C6DED"/>
    <w:rsid w:val="006C771E"/>
    <w:rsid w:val="006D27A5"/>
    <w:rsid w:val="006D4103"/>
    <w:rsid w:val="006D6253"/>
    <w:rsid w:val="006E3833"/>
    <w:rsid w:val="006E64F2"/>
    <w:rsid w:val="006E6AEF"/>
    <w:rsid w:val="006F0999"/>
    <w:rsid w:val="006F4A53"/>
    <w:rsid w:val="006F6A20"/>
    <w:rsid w:val="006F7DE5"/>
    <w:rsid w:val="00721D48"/>
    <w:rsid w:val="007221CA"/>
    <w:rsid w:val="00724FA9"/>
    <w:rsid w:val="00726D09"/>
    <w:rsid w:val="00731B3D"/>
    <w:rsid w:val="0073570F"/>
    <w:rsid w:val="00740A3F"/>
    <w:rsid w:val="00743A9E"/>
    <w:rsid w:val="0075318C"/>
    <w:rsid w:val="00753D22"/>
    <w:rsid w:val="00760128"/>
    <w:rsid w:val="00760A1A"/>
    <w:rsid w:val="00761283"/>
    <w:rsid w:val="007640B1"/>
    <w:rsid w:val="00775E4A"/>
    <w:rsid w:val="0078299E"/>
    <w:rsid w:val="0078450A"/>
    <w:rsid w:val="00786AA2"/>
    <w:rsid w:val="00793F68"/>
    <w:rsid w:val="00794915"/>
    <w:rsid w:val="00796B2B"/>
    <w:rsid w:val="007A05F4"/>
    <w:rsid w:val="007A186A"/>
    <w:rsid w:val="007B5158"/>
    <w:rsid w:val="007C2DE2"/>
    <w:rsid w:val="007C4C5D"/>
    <w:rsid w:val="007D4E05"/>
    <w:rsid w:val="007D5354"/>
    <w:rsid w:val="007E0CFE"/>
    <w:rsid w:val="007E0D64"/>
    <w:rsid w:val="007E110F"/>
    <w:rsid w:val="007E152F"/>
    <w:rsid w:val="007E1F44"/>
    <w:rsid w:val="007E3B0D"/>
    <w:rsid w:val="007E43BF"/>
    <w:rsid w:val="007F142A"/>
    <w:rsid w:val="007F3845"/>
    <w:rsid w:val="007F3AB2"/>
    <w:rsid w:val="007F4AE2"/>
    <w:rsid w:val="00802CF3"/>
    <w:rsid w:val="00803A84"/>
    <w:rsid w:val="00803F25"/>
    <w:rsid w:val="008053D8"/>
    <w:rsid w:val="008063F2"/>
    <w:rsid w:val="00816040"/>
    <w:rsid w:val="008175F4"/>
    <w:rsid w:val="00821A25"/>
    <w:rsid w:val="00827CE3"/>
    <w:rsid w:val="0083159F"/>
    <w:rsid w:val="00835CC9"/>
    <w:rsid w:val="008416A1"/>
    <w:rsid w:val="00847CE8"/>
    <w:rsid w:val="00854948"/>
    <w:rsid w:val="00855A76"/>
    <w:rsid w:val="0085634C"/>
    <w:rsid w:val="008567FF"/>
    <w:rsid w:val="00860537"/>
    <w:rsid w:val="00861BBE"/>
    <w:rsid w:val="00862394"/>
    <w:rsid w:val="0087226F"/>
    <w:rsid w:val="00873128"/>
    <w:rsid w:val="00876987"/>
    <w:rsid w:val="00876BCE"/>
    <w:rsid w:val="00880790"/>
    <w:rsid w:val="00886895"/>
    <w:rsid w:val="00893CF0"/>
    <w:rsid w:val="00893D03"/>
    <w:rsid w:val="00895335"/>
    <w:rsid w:val="00897C41"/>
    <w:rsid w:val="008A33BE"/>
    <w:rsid w:val="008A35E0"/>
    <w:rsid w:val="008A39EF"/>
    <w:rsid w:val="008A3E24"/>
    <w:rsid w:val="008A6FDF"/>
    <w:rsid w:val="008B5247"/>
    <w:rsid w:val="008D3A03"/>
    <w:rsid w:val="008D5369"/>
    <w:rsid w:val="008D5B27"/>
    <w:rsid w:val="008E17A0"/>
    <w:rsid w:val="008F3103"/>
    <w:rsid w:val="008F42F7"/>
    <w:rsid w:val="008F4351"/>
    <w:rsid w:val="008F4B66"/>
    <w:rsid w:val="00903225"/>
    <w:rsid w:val="00903D2B"/>
    <w:rsid w:val="00906C9A"/>
    <w:rsid w:val="00911677"/>
    <w:rsid w:val="00912202"/>
    <w:rsid w:val="0091225F"/>
    <w:rsid w:val="009177B8"/>
    <w:rsid w:val="00927918"/>
    <w:rsid w:val="00934498"/>
    <w:rsid w:val="00947024"/>
    <w:rsid w:val="00947712"/>
    <w:rsid w:val="00950689"/>
    <w:rsid w:val="009522F8"/>
    <w:rsid w:val="009525F2"/>
    <w:rsid w:val="009556FA"/>
    <w:rsid w:val="00956FA8"/>
    <w:rsid w:val="009620AF"/>
    <w:rsid w:val="00967255"/>
    <w:rsid w:val="0096765F"/>
    <w:rsid w:val="00967C29"/>
    <w:rsid w:val="00967E6E"/>
    <w:rsid w:val="00985B60"/>
    <w:rsid w:val="00987EB4"/>
    <w:rsid w:val="009910A2"/>
    <w:rsid w:val="00993353"/>
    <w:rsid w:val="00993505"/>
    <w:rsid w:val="0099475F"/>
    <w:rsid w:val="00996158"/>
    <w:rsid w:val="00996BDF"/>
    <w:rsid w:val="009A41CE"/>
    <w:rsid w:val="009A7A6D"/>
    <w:rsid w:val="009B08AB"/>
    <w:rsid w:val="009C265C"/>
    <w:rsid w:val="009C77FD"/>
    <w:rsid w:val="009E1334"/>
    <w:rsid w:val="009E1C09"/>
    <w:rsid w:val="009E2E1C"/>
    <w:rsid w:val="009F0BE3"/>
    <w:rsid w:val="009F23E2"/>
    <w:rsid w:val="009F2A68"/>
    <w:rsid w:val="009F4439"/>
    <w:rsid w:val="009F6899"/>
    <w:rsid w:val="009F693A"/>
    <w:rsid w:val="00A03A8D"/>
    <w:rsid w:val="00A1483D"/>
    <w:rsid w:val="00A14B8A"/>
    <w:rsid w:val="00A1541D"/>
    <w:rsid w:val="00A1594D"/>
    <w:rsid w:val="00A17391"/>
    <w:rsid w:val="00A21946"/>
    <w:rsid w:val="00A41529"/>
    <w:rsid w:val="00A4200B"/>
    <w:rsid w:val="00A44A2F"/>
    <w:rsid w:val="00A47377"/>
    <w:rsid w:val="00A534EB"/>
    <w:rsid w:val="00A56FF9"/>
    <w:rsid w:val="00A60478"/>
    <w:rsid w:val="00A609B9"/>
    <w:rsid w:val="00A60E91"/>
    <w:rsid w:val="00A632B8"/>
    <w:rsid w:val="00A6612C"/>
    <w:rsid w:val="00A66273"/>
    <w:rsid w:val="00A67708"/>
    <w:rsid w:val="00A7012D"/>
    <w:rsid w:val="00A71C97"/>
    <w:rsid w:val="00A7207F"/>
    <w:rsid w:val="00A76E53"/>
    <w:rsid w:val="00A80FD4"/>
    <w:rsid w:val="00A83EF7"/>
    <w:rsid w:val="00A8473B"/>
    <w:rsid w:val="00A91B2E"/>
    <w:rsid w:val="00AA13DE"/>
    <w:rsid w:val="00AA2290"/>
    <w:rsid w:val="00AA3D26"/>
    <w:rsid w:val="00AA5C79"/>
    <w:rsid w:val="00AB13CD"/>
    <w:rsid w:val="00AB4BD6"/>
    <w:rsid w:val="00AB4C3F"/>
    <w:rsid w:val="00AB68BB"/>
    <w:rsid w:val="00AB7AEA"/>
    <w:rsid w:val="00AB7EFD"/>
    <w:rsid w:val="00AC1E7E"/>
    <w:rsid w:val="00AC20D2"/>
    <w:rsid w:val="00AC4987"/>
    <w:rsid w:val="00AC51FB"/>
    <w:rsid w:val="00AD13BD"/>
    <w:rsid w:val="00AD23F8"/>
    <w:rsid w:val="00AE09B7"/>
    <w:rsid w:val="00AE135D"/>
    <w:rsid w:val="00AE2DD4"/>
    <w:rsid w:val="00AE398B"/>
    <w:rsid w:val="00AE39E4"/>
    <w:rsid w:val="00AF11E2"/>
    <w:rsid w:val="00AF1892"/>
    <w:rsid w:val="00AF6289"/>
    <w:rsid w:val="00B00C33"/>
    <w:rsid w:val="00B0247F"/>
    <w:rsid w:val="00B04829"/>
    <w:rsid w:val="00B04835"/>
    <w:rsid w:val="00B1185C"/>
    <w:rsid w:val="00B127C0"/>
    <w:rsid w:val="00B2075D"/>
    <w:rsid w:val="00B23B8B"/>
    <w:rsid w:val="00B338FF"/>
    <w:rsid w:val="00B354D4"/>
    <w:rsid w:val="00B3682F"/>
    <w:rsid w:val="00B4440A"/>
    <w:rsid w:val="00B44B56"/>
    <w:rsid w:val="00B50578"/>
    <w:rsid w:val="00B52ABA"/>
    <w:rsid w:val="00B562BC"/>
    <w:rsid w:val="00B5640C"/>
    <w:rsid w:val="00B64DF0"/>
    <w:rsid w:val="00B80469"/>
    <w:rsid w:val="00B80560"/>
    <w:rsid w:val="00B872A4"/>
    <w:rsid w:val="00B92C7E"/>
    <w:rsid w:val="00B948E6"/>
    <w:rsid w:val="00B949F1"/>
    <w:rsid w:val="00BA0F38"/>
    <w:rsid w:val="00BA51B2"/>
    <w:rsid w:val="00BA694E"/>
    <w:rsid w:val="00BA7AC5"/>
    <w:rsid w:val="00BC4FC9"/>
    <w:rsid w:val="00BC7167"/>
    <w:rsid w:val="00BD4F49"/>
    <w:rsid w:val="00BD5CBC"/>
    <w:rsid w:val="00BD68AE"/>
    <w:rsid w:val="00BD73A8"/>
    <w:rsid w:val="00BE2A47"/>
    <w:rsid w:val="00BE34D0"/>
    <w:rsid w:val="00BE4382"/>
    <w:rsid w:val="00BE5FF2"/>
    <w:rsid w:val="00BE6AD2"/>
    <w:rsid w:val="00BE753F"/>
    <w:rsid w:val="00BF10B6"/>
    <w:rsid w:val="00BF3D1A"/>
    <w:rsid w:val="00C00697"/>
    <w:rsid w:val="00C03156"/>
    <w:rsid w:val="00C063A3"/>
    <w:rsid w:val="00C072A3"/>
    <w:rsid w:val="00C07D8D"/>
    <w:rsid w:val="00C14C3E"/>
    <w:rsid w:val="00C14CC2"/>
    <w:rsid w:val="00C14F4F"/>
    <w:rsid w:val="00C150B7"/>
    <w:rsid w:val="00C15D59"/>
    <w:rsid w:val="00C1675D"/>
    <w:rsid w:val="00C2161F"/>
    <w:rsid w:val="00C219E9"/>
    <w:rsid w:val="00C317D7"/>
    <w:rsid w:val="00C40654"/>
    <w:rsid w:val="00C40EE8"/>
    <w:rsid w:val="00C4773F"/>
    <w:rsid w:val="00C56D6C"/>
    <w:rsid w:val="00C6322A"/>
    <w:rsid w:val="00C74F95"/>
    <w:rsid w:val="00C82870"/>
    <w:rsid w:val="00C837F8"/>
    <w:rsid w:val="00C84AC2"/>
    <w:rsid w:val="00C84DBC"/>
    <w:rsid w:val="00C8603D"/>
    <w:rsid w:val="00C91288"/>
    <w:rsid w:val="00CA651C"/>
    <w:rsid w:val="00CB151A"/>
    <w:rsid w:val="00CB31BE"/>
    <w:rsid w:val="00CB4A50"/>
    <w:rsid w:val="00CC23CD"/>
    <w:rsid w:val="00CC3F5C"/>
    <w:rsid w:val="00CC4327"/>
    <w:rsid w:val="00CD1A57"/>
    <w:rsid w:val="00CE0FA5"/>
    <w:rsid w:val="00CE17C9"/>
    <w:rsid w:val="00CE2867"/>
    <w:rsid w:val="00CE2DAD"/>
    <w:rsid w:val="00CE38F7"/>
    <w:rsid w:val="00CF3B26"/>
    <w:rsid w:val="00D01BA3"/>
    <w:rsid w:val="00D01C80"/>
    <w:rsid w:val="00D024D3"/>
    <w:rsid w:val="00D048C6"/>
    <w:rsid w:val="00D06BD9"/>
    <w:rsid w:val="00D07ED9"/>
    <w:rsid w:val="00D26B82"/>
    <w:rsid w:val="00D27F19"/>
    <w:rsid w:val="00D3003F"/>
    <w:rsid w:val="00D303BE"/>
    <w:rsid w:val="00D35027"/>
    <w:rsid w:val="00D546D6"/>
    <w:rsid w:val="00D56541"/>
    <w:rsid w:val="00D56A72"/>
    <w:rsid w:val="00D70258"/>
    <w:rsid w:val="00D749DB"/>
    <w:rsid w:val="00D74E1B"/>
    <w:rsid w:val="00D7628A"/>
    <w:rsid w:val="00D76B24"/>
    <w:rsid w:val="00D77BE7"/>
    <w:rsid w:val="00D8005F"/>
    <w:rsid w:val="00D904BF"/>
    <w:rsid w:val="00D942B4"/>
    <w:rsid w:val="00DA10BD"/>
    <w:rsid w:val="00DA39ED"/>
    <w:rsid w:val="00DA6F20"/>
    <w:rsid w:val="00DA728C"/>
    <w:rsid w:val="00DB0AE5"/>
    <w:rsid w:val="00DB23F9"/>
    <w:rsid w:val="00DB3250"/>
    <w:rsid w:val="00DB4D25"/>
    <w:rsid w:val="00DB521A"/>
    <w:rsid w:val="00DB5408"/>
    <w:rsid w:val="00DB5A72"/>
    <w:rsid w:val="00DC1A63"/>
    <w:rsid w:val="00DC1E49"/>
    <w:rsid w:val="00DC44F4"/>
    <w:rsid w:val="00DE5B99"/>
    <w:rsid w:val="00DF022F"/>
    <w:rsid w:val="00DF095F"/>
    <w:rsid w:val="00DF0FA0"/>
    <w:rsid w:val="00DF2D2C"/>
    <w:rsid w:val="00DF49C9"/>
    <w:rsid w:val="00DF52EA"/>
    <w:rsid w:val="00DF708D"/>
    <w:rsid w:val="00DF72C2"/>
    <w:rsid w:val="00E052CD"/>
    <w:rsid w:val="00E118DD"/>
    <w:rsid w:val="00E142BB"/>
    <w:rsid w:val="00E14ACA"/>
    <w:rsid w:val="00E16315"/>
    <w:rsid w:val="00E215DA"/>
    <w:rsid w:val="00E30600"/>
    <w:rsid w:val="00E318FF"/>
    <w:rsid w:val="00E46485"/>
    <w:rsid w:val="00E47E10"/>
    <w:rsid w:val="00E50327"/>
    <w:rsid w:val="00E61E5F"/>
    <w:rsid w:val="00E75BB2"/>
    <w:rsid w:val="00E7790D"/>
    <w:rsid w:val="00E779C8"/>
    <w:rsid w:val="00E90846"/>
    <w:rsid w:val="00E92B41"/>
    <w:rsid w:val="00E92CC5"/>
    <w:rsid w:val="00E94248"/>
    <w:rsid w:val="00EA499F"/>
    <w:rsid w:val="00EB0CE4"/>
    <w:rsid w:val="00EB20AF"/>
    <w:rsid w:val="00EC1E42"/>
    <w:rsid w:val="00EC6867"/>
    <w:rsid w:val="00ED272B"/>
    <w:rsid w:val="00ED6999"/>
    <w:rsid w:val="00ED7AF3"/>
    <w:rsid w:val="00EE7A2E"/>
    <w:rsid w:val="00F016A0"/>
    <w:rsid w:val="00F063F4"/>
    <w:rsid w:val="00F06965"/>
    <w:rsid w:val="00F17960"/>
    <w:rsid w:val="00F25327"/>
    <w:rsid w:val="00F26CF7"/>
    <w:rsid w:val="00F33B5C"/>
    <w:rsid w:val="00F434C1"/>
    <w:rsid w:val="00F53FDE"/>
    <w:rsid w:val="00F613D1"/>
    <w:rsid w:val="00F64A89"/>
    <w:rsid w:val="00F674D4"/>
    <w:rsid w:val="00F712CB"/>
    <w:rsid w:val="00F74F62"/>
    <w:rsid w:val="00F77DC7"/>
    <w:rsid w:val="00F819F1"/>
    <w:rsid w:val="00F87AB7"/>
    <w:rsid w:val="00F90AA1"/>
    <w:rsid w:val="00FA096F"/>
    <w:rsid w:val="00FA4501"/>
    <w:rsid w:val="00FB087A"/>
    <w:rsid w:val="00FB27AF"/>
    <w:rsid w:val="00FB5627"/>
    <w:rsid w:val="00FC38FC"/>
    <w:rsid w:val="00FC3FC9"/>
    <w:rsid w:val="00FC65F2"/>
    <w:rsid w:val="00FD3029"/>
    <w:rsid w:val="00FD3224"/>
    <w:rsid w:val="00FE55C1"/>
    <w:rsid w:val="00FE6BB4"/>
    <w:rsid w:val="00FE6F85"/>
    <w:rsid w:val="00FF579B"/>
    <w:rsid w:val="00FF622B"/>
    <w:rsid w:val="00FF678C"/>
    <w:rsid w:val="00FF6C1C"/>
    <w:rsid w:val="00FF6D41"/>
    <w:rsid w:val="00FF77F8"/>
    <w:rsid w:val="1AACF0AD"/>
    <w:rsid w:val="396149E7"/>
    <w:rsid w:val="53AF1458"/>
    <w:rsid w:val="66BDDD64"/>
    <w:rsid w:val="7588B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0DF8"/>
  <w15:chartTrackingRefBased/>
  <w15:docId w15:val="{417AD14B-A006-4949-8E25-24DAC72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8A"/>
    <w:rPr>
      <w:kern w:val="0"/>
      <w:sz w:val="22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2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ListParagraph">
    <w:name w:val="List Paragraph"/>
    <w:basedOn w:val="Normal"/>
    <w:uiPriority w:val="34"/>
    <w:qFormat/>
    <w:rsid w:val="0012728A"/>
    <w:pPr>
      <w:ind w:left="720"/>
      <w:contextualSpacing/>
    </w:pPr>
  </w:style>
  <w:style w:type="character" w:customStyle="1" w:styleId="cf01">
    <w:name w:val="cf01"/>
    <w:basedOn w:val="DefaultParagraphFont"/>
    <w:rsid w:val="00C406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654"/>
    <w:rPr>
      <w:kern w:val="0"/>
      <w:sz w:val="20"/>
      <w:szCs w:val="20"/>
      <w:lang w:val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406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2F0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F0"/>
    <w:rPr>
      <w:b/>
      <w:bCs/>
      <w:kern w:val="0"/>
      <w:sz w:val="20"/>
      <w:szCs w:val="20"/>
      <w:lang w:val="en-CA"/>
      <w14:ligatures w14:val="none"/>
    </w:rPr>
  </w:style>
  <w:style w:type="paragraph" w:styleId="Revision">
    <w:name w:val="Revision"/>
    <w:hidden/>
    <w:uiPriority w:val="99"/>
    <w:semiHidden/>
    <w:rsid w:val="00C14C3E"/>
    <w:pPr>
      <w:spacing w:after="0" w:line="240" w:lineRule="auto"/>
    </w:pPr>
    <w:rPr>
      <w:kern w:val="0"/>
      <w:sz w:val="22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7E"/>
    <w:rPr>
      <w:kern w:val="0"/>
      <w:sz w:val="22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7E"/>
    <w:rPr>
      <w:kern w:val="0"/>
      <w:sz w:val="22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57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684ad-152f-4bc9-9644-bda94c01b709">
      <Terms xmlns="http://schemas.microsoft.com/office/infopath/2007/PartnerControls"/>
    </lcf76f155ced4ddcb4097134ff3c332f>
    <TaxCatchAll xmlns="c83e8c1b-8943-4f7f-9f0e-7f86eb1d5174" xsi:nil="true"/>
    <SharedWithUsers xmlns="c83e8c1b-8943-4f7f-9f0e-7f86eb1d5174">
      <UserInfo>
        <DisplayName/>
        <AccountId xsi:nil="true"/>
        <AccountType/>
      </UserInfo>
    </SharedWithUsers>
    <MediaLengthInSeconds xmlns="e9c684ad-152f-4bc9-9644-bda94c01b7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2399996923E4C9D2FF77A51817332" ma:contentTypeVersion="16" ma:contentTypeDescription="Create a new document." ma:contentTypeScope="" ma:versionID="021cfd00ef48c9d99b3bfc9b43e2d8cf">
  <xsd:schema xmlns:xsd="http://www.w3.org/2001/XMLSchema" xmlns:xs="http://www.w3.org/2001/XMLSchema" xmlns:p="http://schemas.microsoft.com/office/2006/metadata/properties" xmlns:ns2="e9c684ad-152f-4bc9-9644-bda94c01b709" xmlns:ns3="c83e8c1b-8943-4f7f-9f0e-7f86eb1d5174" targetNamespace="http://schemas.microsoft.com/office/2006/metadata/properties" ma:root="true" ma:fieldsID="c89ad79119216f55b9fb44cb3e0b9e12" ns2:_="" ns3:_="">
    <xsd:import namespace="e9c684ad-152f-4bc9-9644-bda94c01b709"/>
    <xsd:import namespace="c83e8c1b-8943-4f7f-9f0e-7f86eb1d5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84ad-152f-4bc9-9644-bda94c01b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c1b-8943-4f7f-9f0e-7f86eb1d5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976bec-9a33-47d0-98af-b80165f84944}" ma:internalName="TaxCatchAll" ma:showField="CatchAllData" ma:web="c83e8c1b-8943-4f7f-9f0e-7f86eb1d5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BAD44-F869-4F56-AFC5-A45AA8438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5B241-40FD-43B3-838D-5918D7BEC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AFABA-8D57-45A0-BD81-5C309E5377F1}">
  <ds:schemaRefs>
    <ds:schemaRef ds:uri="http://schemas.microsoft.com/office/2006/metadata/properties"/>
    <ds:schemaRef ds:uri="http://schemas.microsoft.com/office/infopath/2007/PartnerControls"/>
    <ds:schemaRef ds:uri="e9c684ad-152f-4bc9-9644-bda94c01b709"/>
    <ds:schemaRef ds:uri="c83e8c1b-8943-4f7f-9f0e-7f86eb1d5174"/>
  </ds:schemaRefs>
</ds:datastoreItem>
</file>

<file path=customXml/itemProps4.xml><?xml version="1.0" encoding="utf-8"?>
<ds:datastoreItem xmlns:ds="http://schemas.openxmlformats.org/officeDocument/2006/customXml" ds:itemID="{000306A7-0CFE-44A5-9A27-A592FA57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684ad-152f-4bc9-9644-bda94c01b709"/>
    <ds:schemaRef ds:uri="c83e8c1b-8943-4f7f-9f0e-7f86eb1d5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Evguenia Ermakova</dc:creator>
  <cp:keywords/>
  <dc:description/>
  <cp:lastModifiedBy>Connie Fong</cp:lastModifiedBy>
  <cp:revision>13</cp:revision>
  <dcterms:created xsi:type="dcterms:W3CDTF">2024-09-24T12:26:00Z</dcterms:created>
  <dcterms:modified xsi:type="dcterms:W3CDTF">2024-09-24T16:29:00Z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0x010100E522399996923E4C9D2FF77A51817332</vt:lpwstr>
  </property>
  <property fmtid="{D5CDD505-2E9C-101B-9397-08002B2CF9AE}" pid="3" name="MediaServiceImageTags">
    <vt:lpwstr/>
  </property>
  <property fmtid="{D5CDD505-2E9C-101B-9397-08002B2CF9AE}" pid="4" name="Order">
    <vt:r8>42100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